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249C50AA" w:rsidR="00051616" w:rsidRPr="00156070" w:rsidRDefault="00051616">
      <w:pPr>
        <w:pStyle w:val="Header"/>
        <w:jc w:val="both"/>
        <w:rPr>
          <w:noProof w:val="0"/>
          <w:sz w:val="24"/>
          <w:szCs w:val="24"/>
          <w:highlight w:val="yellow"/>
          <w:lang w:eastAsia="zh-CN"/>
        </w:rPr>
      </w:pPr>
      <w:r w:rsidRPr="00E97D78">
        <w:rPr>
          <w:noProof w:val="0"/>
          <w:sz w:val="24"/>
          <w:szCs w:val="24"/>
        </w:rPr>
        <w:t>3GPP TSG RAN WG1 Meeting #</w:t>
      </w:r>
      <w:r w:rsidR="009A3A34">
        <w:rPr>
          <w:noProof w:val="0"/>
          <w:sz w:val="24"/>
          <w:szCs w:val="24"/>
        </w:rPr>
        <w:t>9</w:t>
      </w:r>
      <w:r w:rsidR="00FD59B9">
        <w:rPr>
          <w:noProof w:val="0"/>
          <w:sz w:val="24"/>
          <w:szCs w:val="24"/>
        </w:rPr>
        <w:t>9</w:t>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00E01278">
        <w:rPr>
          <w:rFonts w:cs="Arial"/>
          <w:bCs/>
          <w:noProof w:val="0"/>
          <w:sz w:val="24"/>
        </w:rPr>
        <w:tab/>
      </w:r>
      <w:r w:rsidR="00E01278">
        <w:rPr>
          <w:rFonts w:cs="Arial"/>
          <w:bCs/>
          <w:noProof w:val="0"/>
          <w:sz w:val="24"/>
        </w:rPr>
        <w:tab/>
      </w:r>
      <w:r w:rsidRPr="00E97D78">
        <w:rPr>
          <w:noProof w:val="0"/>
          <w:sz w:val="24"/>
          <w:szCs w:val="24"/>
        </w:rPr>
        <w:t>R</w:t>
      </w:r>
      <w:r w:rsidRPr="00F026AB">
        <w:rPr>
          <w:noProof w:val="0"/>
          <w:sz w:val="24"/>
          <w:szCs w:val="24"/>
        </w:rPr>
        <w:t>1-</w:t>
      </w:r>
      <w:r w:rsidR="00FC6D00" w:rsidRPr="00FC6D00">
        <w:rPr>
          <w:noProof w:val="0"/>
          <w:sz w:val="24"/>
          <w:szCs w:val="24"/>
        </w:rPr>
        <w:t>1912257</w:t>
      </w:r>
    </w:p>
    <w:p w14:paraId="1B7A890A" w14:textId="3187B86F" w:rsidR="00051616" w:rsidRPr="00E97D78" w:rsidRDefault="009F40BD" w:rsidP="003F1755">
      <w:pPr>
        <w:pStyle w:val="Header"/>
        <w:jc w:val="both"/>
        <w:rPr>
          <w:rFonts w:eastAsia="Arial" w:cs="Arial"/>
          <w:noProof w:val="0"/>
          <w:sz w:val="24"/>
          <w:szCs w:val="24"/>
        </w:rPr>
      </w:pPr>
      <w:r>
        <w:rPr>
          <w:noProof w:val="0"/>
          <w:sz w:val="24"/>
          <w:szCs w:val="24"/>
        </w:rPr>
        <w:t>Reno</w:t>
      </w:r>
      <w:r w:rsidR="000B36BA" w:rsidRPr="00C76DF7">
        <w:rPr>
          <w:noProof w:val="0"/>
          <w:sz w:val="24"/>
          <w:szCs w:val="24"/>
        </w:rPr>
        <w:t xml:space="preserve">, </w:t>
      </w:r>
      <w:r>
        <w:rPr>
          <w:noProof w:val="0"/>
          <w:sz w:val="24"/>
          <w:szCs w:val="24"/>
        </w:rPr>
        <w:t>US</w:t>
      </w:r>
      <w:r w:rsidR="0039413C">
        <w:rPr>
          <w:noProof w:val="0"/>
          <w:sz w:val="24"/>
          <w:szCs w:val="24"/>
        </w:rPr>
        <w:t>,</w:t>
      </w:r>
      <w:r w:rsidR="000B36BA" w:rsidRPr="00C76DF7">
        <w:rPr>
          <w:noProof w:val="0"/>
          <w:sz w:val="24"/>
          <w:szCs w:val="24"/>
        </w:rPr>
        <w:t xml:space="preserve"> </w:t>
      </w:r>
      <w:r w:rsidR="00332417">
        <w:rPr>
          <w:noProof w:val="0"/>
          <w:sz w:val="24"/>
          <w:szCs w:val="24"/>
        </w:rPr>
        <w:t>1</w:t>
      </w:r>
      <w:r>
        <w:rPr>
          <w:noProof w:val="0"/>
          <w:sz w:val="24"/>
          <w:szCs w:val="24"/>
        </w:rPr>
        <w:t>8</w:t>
      </w:r>
      <w:r w:rsidR="000B36BA" w:rsidRPr="00833496">
        <w:rPr>
          <w:noProof w:val="0"/>
          <w:sz w:val="24"/>
          <w:szCs w:val="24"/>
          <w:vertAlign w:val="superscript"/>
        </w:rPr>
        <w:t>th</w:t>
      </w:r>
      <w:r w:rsidR="000B36BA" w:rsidRPr="00C76DF7">
        <w:rPr>
          <w:noProof w:val="0"/>
          <w:sz w:val="24"/>
          <w:szCs w:val="24"/>
        </w:rPr>
        <w:t xml:space="preserve"> – </w:t>
      </w:r>
      <w:r w:rsidR="00332417">
        <w:rPr>
          <w:noProof w:val="0"/>
          <w:sz w:val="24"/>
          <w:szCs w:val="24"/>
        </w:rPr>
        <w:t>2</w:t>
      </w:r>
      <w:r>
        <w:rPr>
          <w:noProof w:val="0"/>
          <w:sz w:val="24"/>
          <w:szCs w:val="24"/>
        </w:rPr>
        <w:t>2</w:t>
      </w:r>
      <w:r w:rsidRPr="009F40BD">
        <w:rPr>
          <w:noProof w:val="0"/>
          <w:sz w:val="24"/>
          <w:szCs w:val="24"/>
          <w:vertAlign w:val="superscript"/>
        </w:rPr>
        <w:t>nd</w:t>
      </w:r>
      <w:r>
        <w:rPr>
          <w:noProof w:val="0"/>
          <w:sz w:val="24"/>
          <w:szCs w:val="24"/>
        </w:rPr>
        <w:t xml:space="preserve"> </w:t>
      </w:r>
      <w:proofErr w:type="gramStart"/>
      <w:r>
        <w:rPr>
          <w:noProof w:val="0"/>
          <w:sz w:val="24"/>
          <w:szCs w:val="24"/>
        </w:rPr>
        <w:t>November</w:t>
      </w:r>
      <w:r w:rsidR="000B36BA" w:rsidRPr="00C76DF7">
        <w:rPr>
          <w:noProof w:val="0"/>
          <w:sz w:val="24"/>
          <w:szCs w:val="24"/>
        </w:rPr>
        <w:t>,</w:t>
      </w:r>
      <w:proofErr w:type="gramEnd"/>
      <w:r w:rsidR="000B36BA" w:rsidRPr="00C76DF7">
        <w:rPr>
          <w:noProof w:val="0"/>
          <w:sz w:val="24"/>
          <w:szCs w:val="24"/>
        </w:rPr>
        <w:t xml:space="preserve"> 2019</w:t>
      </w:r>
    </w:p>
    <w:p w14:paraId="4E847B5D" w14:textId="77777777" w:rsidR="006B10EA" w:rsidRPr="00E97D78" w:rsidRDefault="006B10EA" w:rsidP="003F1755">
      <w:pPr>
        <w:pStyle w:val="Header"/>
        <w:jc w:val="both"/>
        <w:rPr>
          <w:bCs/>
          <w:noProof w:val="0"/>
          <w:sz w:val="24"/>
          <w:lang w:eastAsia="zh-CN"/>
        </w:rPr>
      </w:pPr>
    </w:p>
    <w:p w14:paraId="08AC4AD5" w14:textId="7C096B13" w:rsidR="0034111C" w:rsidRPr="00964C64" w:rsidRDefault="0034111C" w:rsidP="003F1755">
      <w:pPr>
        <w:pStyle w:val="CRCoverPage"/>
        <w:jc w:val="both"/>
        <w:rPr>
          <w:rFonts w:eastAsia="Arial" w:cs="Arial"/>
          <w:b/>
          <w:bCs/>
          <w:sz w:val="24"/>
          <w:szCs w:val="24"/>
          <w:lang w:val="en-US" w:eastAsia="ja-JP"/>
        </w:rPr>
      </w:pPr>
      <w:r w:rsidRPr="00E97D78">
        <w:rPr>
          <w:b/>
          <w:bCs/>
          <w:sz w:val="24"/>
          <w:szCs w:val="24"/>
          <w:lang w:val="en-US"/>
        </w:rPr>
        <w:t>Agenda item:</w:t>
      </w:r>
      <w:r w:rsidRPr="00E97D78">
        <w:rPr>
          <w:rFonts w:cs="Arial"/>
          <w:b/>
          <w:bCs/>
          <w:sz w:val="24"/>
          <w:lang w:val="en-US"/>
        </w:rPr>
        <w:tab/>
      </w:r>
      <w:r w:rsidRPr="00E97D78">
        <w:rPr>
          <w:rFonts w:cs="Arial"/>
          <w:b/>
          <w:bCs/>
          <w:sz w:val="24"/>
          <w:lang w:val="en-US"/>
        </w:rPr>
        <w:tab/>
      </w:r>
      <w:r w:rsidR="00AA27F5" w:rsidRPr="00E97D78">
        <w:rPr>
          <w:b/>
          <w:bCs/>
          <w:sz w:val="24"/>
          <w:szCs w:val="24"/>
          <w:lang w:val="en-US"/>
        </w:rPr>
        <w:t>7</w:t>
      </w:r>
      <w:r w:rsidR="00256B73" w:rsidRPr="00E97D78">
        <w:rPr>
          <w:rFonts w:ascii="Arial,宋体" w:eastAsia="Arial,宋体" w:hAnsi="Arial,宋体" w:cs="Arial,宋体"/>
          <w:b/>
          <w:bCs/>
          <w:sz w:val="24"/>
          <w:szCs w:val="24"/>
          <w:lang w:val="en-US"/>
        </w:rPr>
        <w:t>.</w:t>
      </w:r>
      <w:r w:rsidR="00AB720D" w:rsidRPr="00E97D78">
        <w:rPr>
          <w:b/>
          <w:bCs/>
          <w:sz w:val="24"/>
          <w:szCs w:val="24"/>
          <w:lang w:val="en-US"/>
        </w:rPr>
        <w:t>2</w:t>
      </w:r>
      <w:r w:rsidR="006B10EA" w:rsidRPr="00E97D78">
        <w:rPr>
          <w:rFonts w:ascii="Arial,宋体" w:eastAsia="Arial,宋体" w:hAnsi="Arial,宋体" w:cs="Arial,宋体"/>
          <w:b/>
          <w:bCs/>
          <w:sz w:val="24"/>
          <w:szCs w:val="24"/>
          <w:lang w:val="en-US"/>
        </w:rPr>
        <w:t>.</w:t>
      </w:r>
      <w:r w:rsidR="00AB720D" w:rsidRPr="00E97D78">
        <w:rPr>
          <w:b/>
          <w:bCs/>
          <w:sz w:val="24"/>
          <w:szCs w:val="24"/>
          <w:lang w:val="en-US"/>
        </w:rPr>
        <w:t>2</w:t>
      </w:r>
      <w:r w:rsidR="0089399F" w:rsidRPr="00E97D78">
        <w:rPr>
          <w:rFonts w:ascii="Arial,宋体" w:eastAsia="Arial,宋体" w:hAnsi="Arial,宋体" w:cs="Arial,宋体"/>
          <w:b/>
          <w:bCs/>
          <w:sz w:val="24"/>
          <w:szCs w:val="24"/>
          <w:lang w:val="en-US"/>
        </w:rPr>
        <w:t>.</w:t>
      </w:r>
      <w:r w:rsidR="005B3415" w:rsidRPr="00E97D78">
        <w:rPr>
          <w:b/>
          <w:bCs/>
          <w:sz w:val="24"/>
          <w:szCs w:val="24"/>
          <w:lang w:val="en-US"/>
        </w:rPr>
        <w:t>2</w:t>
      </w:r>
      <w:r w:rsidR="00AB720D" w:rsidRPr="00E97D78">
        <w:rPr>
          <w:b/>
          <w:bCs/>
          <w:sz w:val="24"/>
          <w:szCs w:val="24"/>
          <w:lang w:val="en-US"/>
        </w:rPr>
        <w:t>.1</w:t>
      </w:r>
    </w:p>
    <w:p w14:paraId="54BF8606" w14:textId="6C255ADC" w:rsidR="00E128F2" w:rsidRPr="00964C64" w:rsidRDefault="0034111C" w:rsidP="003F1755">
      <w:pPr>
        <w:tabs>
          <w:tab w:val="left" w:pos="1985"/>
        </w:tabs>
        <w:spacing w:after="120"/>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Source:</w:t>
      </w:r>
      <w:r w:rsidRPr="00E97D78">
        <w:rPr>
          <w:rFonts w:ascii="Arial" w:hAnsi="Arial" w:cs="Arial"/>
          <w:b/>
          <w:bCs/>
          <w:sz w:val="24"/>
          <w:lang w:val="en-US"/>
        </w:rPr>
        <w:tab/>
      </w:r>
      <w:r w:rsidR="00013455" w:rsidRPr="00E97D78">
        <w:rPr>
          <w:rFonts w:ascii="Arial" w:eastAsia="Arial" w:hAnsi="Arial" w:cs="Arial"/>
          <w:b/>
          <w:bCs/>
          <w:sz w:val="24"/>
          <w:szCs w:val="24"/>
          <w:lang w:val="en-US"/>
        </w:rPr>
        <w:t xml:space="preserve">Nokia, </w:t>
      </w:r>
      <w:r w:rsidR="00B22CD3" w:rsidRPr="00E97D78">
        <w:rPr>
          <w:rFonts w:ascii="Arial" w:eastAsia="Arial" w:hAnsi="Arial" w:cs="Arial"/>
          <w:b/>
          <w:bCs/>
          <w:sz w:val="24"/>
          <w:szCs w:val="24"/>
          <w:lang w:val="en-US"/>
        </w:rPr>
        <w:t xml:space="preserve">Nokia </w:t>
      </w:r>
      <w:r w:rsidR="00013455" w:rsidRPr="00E97D78">
        <w:rPr>
          <w:rFonts w:ascii="Arial" w:eastAsia="Arial" w:hAnsi="Arial" w:cs="Arial"/>
          <w:b/>
          <w:bCs/>
          <w:sz w:val="24"/>
          <w:szCs w:val="24"/>
          <w:lang w:val="en-US"/>
        </w:rPr>
        <w:t>Shanghai Bell</w:t>
      </w:r>
    </w:p>
    <w:p w14:paraId="52857A4E" w14:textId="50125B66" w:rsidR="0034111C" w:rsidRPr="00E97D78" w:rsidRDefault="0034111C" w:rsidP="003F1755">
      <w:pPr>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Title:</w:t>
      </w:r>
      <w:r w:rsidRPr="00E97D78">
        <w:rPr>
          <w:rFonts w:ascii="Arial" w:hAnsi="Arial" w:cs="Arial"/>
          <w:b/>
          <w:bCs/>
          <w:sz w:val="24"/>
          <w:lang w:val="en-US"/>
        </w:rPr>
        <w:tab/>
      </w:r>
      <w:r w:rsidR="00992297" w:rsidRPr="00E97D78">
        <w:rPr>
          <w:rFonts w:ascii="Arial" w:eastAsia="Arial" w:hAnsi="Arial" w:cs="Arial"/>
          <w:b/>
          <w:bCs/>
          <w:sz w:val="24"/>
          <w:szCs w:val="24"/>
          <w:lang w:val="en-US"/>
        </w:rPr>
        <w:t>Channel access and co-existence for NR-U operation</w:t>
      </w:r>
    </w:p>
    <w:p w14:paraId="65B1F247" w14:textId="77777777" w:rsidR="0034111C" w:rsidRPr="00E97D78" w:rsidRDefault="0034111C" w:rsidP="003F1755">
      <w:pPr>
        <w:jc w:val="both"/>
        <w:rPr>
          <w:rFonts w:ascii="Arial" w:eastAsia="Arial" w:hAnsi="Arial" w:cs="Arial"/>
          <w:b/>
          <w:bCs/>
          <w:sz w:val="24"/>
          <w:szCs w:val="24"/>
          <w:lang w:val="en-US"/>
        </w:rPr>
      </w:pPr>
      <w:r w:rsidRPr="00E97D78">
        <w:rPr>
          <w:rFonts w:ascii="Arial" w:eastAsia="Arial" w:hAnsi="Arial" w:cs="Arial"/>
          <w:b/>
          <w:bCs/>
          <w:sz w:val="24"/>
          <w:szCs w:val="24"/>
          <w:lang w:val="en-US"/>
        </w:rPr>
        <w:t>Document for:</w:t>
      </w:r>
      <w:r w:rsidRPr="00E97D78">
        <w:rPr>
          <w:rFonts w:ascii="Arial" w:hAnsi="Arial" w:cs="Arial"/>
          <w:b/>
          <w:bCs/>
          <w:sz w:val="24"/>
          <w:lang w:val="en-US"/>
        </w:rPr>
        <w:tab/>
      </w:r>
      <w:r w:rsidRPr="00E97D78">
        <w:rPr>
          <w:rFonts w:ascii="Arial" w:hAnsi="Arial" w:cs="Arial"/>
          <w:b/>
          <w:bCs/>
          <w:sz w:val="24"/>
          <w:lang w:val="en-US"/>
        </w:rPr>
        <w:tab/>
      </w:r>
      <w:r w:rsidRPr="00E97D78">
        <w:rPr>
          <w:rFonts w:ascii="Arial" w:eastAsia="Arial" w:hAnsi="Arial" w:cs="Arial"/>
          <w:b/>
          <w:bCs/>
          <w:sz w:val="24"/>
          <w:szCs w:val="24"/>
          <w:lang w:val="en-US"/>
        </w:rPr>
        <w:t>Discussion and Decision</w:t>
      </w:r>
    </w:p>
    <w:p w14:paraId="4EB1BC54" w14:textId="5D2888C9" w:rsidR="00F76410" w:rsidRPr="00E97D78" w:rsidRDefault="0034111C" w:rsidP="003F1755">
      <w:pPr>
        <w:pStyle w:val="Heading1"/>
        <w:jc w:val="both"/>
        <w:rPr>
          <w:szCs w:val="32"/>
          <w:lang w:val="en-US"/>
        </w:rPr>
      </w:pPr>
      <w:r w:rsidRPr="00E97D78">
        <w:rPr>
          <w:lang w:val="en-US"/>
        </w:rPr>
        <w:t>1</w:t>
      </w:r>
      <w:r w:rsidRPr="00E97D78">
        <w:rPr>
          <w:szCs w:val="32"/>
          <w:lang w:val="en-US"/>
        </w:rPr>
        <w:tab/>
      </w:r>
      <w:r w:rsidR="00EE7FA7" w:rsidRPr="00E97D78">
        <w:rPr>
          <w:lang w:val="en-US"/>
        </w:rPr>
        <w:t>Introduction</w:t>
      </w:r>
    </w:p>
    <w:p w14:paraId="294AB1B2" w14:textId="1A94C62C" w:rsidR="00773E79" w:rsidRDefault="00703F12" w:rsidP="003F1755">
      <w:pPr>
        <w:jc w:val="both"/>
        <w:rPr>
          <w:lang w:eastAsia="x-none"/>
        </w:rPr>
      </w:pPr>
      <w:r w:rsidRPr="00E97D78">
        <w:rPr>
          <w:lang w:val="en-US" w:eastAsia="zh-CN"/>
        </w:rPr>
        <w:t>NR-U study item</w:t>
      </w:r>
      <w:r w:rsidR="00D136E4" w:rsidRPr="00E97D78">
        <w:rPr>
          <w:lang w:val="en-US" w:eastAsia="zh-CN"/>
        </w:rPr>
        <w:t xml:space="preserve"> discussed and studied</w:t>
      </w:r>
      <w:r w:rsidRPr="00E97D78">
        <w:rPr>
          <w:lang w:val="en-US" w:eastAsia="zh-CN"/>
        </w:rPr>
        <w:t xml:space="preserve"> </w:t>
      </w:r>
      <w:r w:rsidR="00D136E4" w:rsidRPr="00E97D78">
        <w:rPr>
          <w:lang w:val="en-US" w:eastAsia="zh-CN"/>
        </w:rPr>
        <w:t xml:space="preserve">several aspects related to </w:t>
      </w:r>
      <w:r w:rsidR="007834C1" w:rsidRPr="00E97D78">
        <w:rPr>
          <w:lang w:val="en-US" w:eastAsia="zh-CN"/>
        </w:rPr>
        <w:t>channel access procedure</w:t>
      </w:r>
      <w:r w:rsidR="0097054F">
        <w:rPr>
          <w:lang w:val="en-US" w:eastAsia="zh-CN"/>
        </w:rPr>
        <w:t>s</w:t>
      </w:r>
      <w:r w:rsidR="00D136E4" w:rsidRPr="00E97D78">
        <w:rPr>
          <w:lang w:val="en-US" w:eastAsia="zh-CN"/>
        </w:rPr>
        <w:t xml:space="preserve">, including LBT mechanisms, LBT options for different DL and UL channels, receiver assisted LBT, directional LBT, etc. Multiple options and design principles for channel access procedure have </w:t>
      </w:r>
      <w:r w:rsidR="0097054F">
        <w:rPr>
          <w:lang w:val="en-US" w:eastAsia="zh-CN"/>
        </w:rPr>
        <w:t xml:space="preserve">agreed and </w:t>
      </w:r>
      <w:r w:rsidR="00D136E4" w:rsidRPr="00E97D78">
        <w:rPr>
          <w:lang w:val="en-US" w:eastAsia="zh-CN"/>
        </w:rPr>
        <w:t>been captured in</w:t>
      </w:r>
      <w:r w:rsidR="0097054F">
        <w:rPr>
          <w:lang w:val="en-US" w:eastAsia="zh-CN"/>
        </w:rPr>
        <w:t>to</w:t>
      </w:r>
      <w:r w:rsidR="00D136E4" w:rsidRPr="00E97D78">
        <w:rPr>
          <w:lang w:val="en-US" w:eastAsia="zh-CN"/>
        </w:rPr>
        <w:t xml:space="preserve"> TR 38.899</w:t>
      </w:r>
      <w:r w:rsidR="00F7243B" w:rsidRPr="00E97D78">
        <w:rPr>
          <w:lang w:val="en-US" w:eastAsia="zh-CN"/>
        </w:rPr>
        <w:t xml:space="preserve"> [1]</w:t>
      </w:r>
      <w:r w:rsidR="00D136E4" w:rsidRPr="00E97D78">
        <w:rPr>
          <w:lang w:val="en-US" w:eastAsia="zh-CN"/>
        </w:rPr>
        <w:t>.</w:t>
      </w:r>
      <w:r w:rsidR="00965CE1">
        <w:rPr>
          <w:lang w:val="en-US" w:eastAsia="zh-CN"/>
        </w:rPr>
        <w:t xml:space="preserve"> The latest approved </w:t>
      </w:r>
      <w:r w:rsidR="00965CE1" w:rsidRPr="00965CE1">
        <w:rPr>
          <w:lang w:val="en-US" w:eastAsia="zh-CN"/>
        </w:rPr>
        <w:t>WID is in</w:t>
      </w:r>
      <w:r w:rsidR="00965CE1" w:rsidRPr="004521FC">
        <w:rPr>
          <w:i/>
          <w:lang w:eastAsia="x-none"/>
        </w:rPr>
        <w:t xml:space="preserve"> </w:t>
      </w:r>
      <w:hyperlink r:id="rId13" w:history="1">
        <w:r w:rsidR="00965CE1" w:rsidRPr="00AC41B5">
          <w:rPr>
            <w:rStyle w:val="Hyperlink"/>
            <w:i/>
            <w:lang w:eastAsia="x-none"/>
          </w:rPr>
          <w:t>RP-191575</w:t>
        </w:r>
      </w:hyperlink>
      <w:r w:rsidR="00965CE1" w:rsidRPr="00CE6D5D">
        <w:rPr>
          <w:i/>
          <w:lang w:eastAsia="x-none"/>
        </w:rPr>
        <w:t>.</w:t>
      </w:r>
      <w:r w:rsidR="00965CE1">
        <w:rPr>
          <w:lang w:eastAsia="x-none"/>
        </w:rPr>
        <w:t xml:space="preserve">Furthermore, RAN#84 </w:t>
      </w:r>
      <w:r w:rsidR="00965CE1" w:rsidRPr="00965CE1">
        <w:rPr>
          <w:lang w:val="en-US" w:eastAsia="zh-CN"/>
        </w:rPr>
        <w:t xml:space="preserve">also endorsed </w:t>
      </w:r>
      <w:r w:rsidR="00965CE1">
        <w:rPr>
          <w:lang w:val="en-US" w:eastAsia="zh-CN"/>
        </w:rPr>
        <w:t>pri</w:t>
      </w:r>
      <w:r w:rsidR="002A67C9">
        <w:rPr>
          <w:lang w:val="en-US" w:eastAsia="zh-CN"/>
        </w:rPr>
        <w:t>o</w:t>
      </w:r>
      <w:r w:rsidR="00965CE1">
        <w:rPr>
          <w:lang w:val="en-US" w:eastAsia="zh-CN"/>
        </w:rPr>
        <w:t xml:space="preserve">rities for the remaining work in the NR-U WI in </w:t>
      </w:r>
      <w:hyperlink r:id="rId14" w:history="1">
        <w:r w:rsidR="00965CE1" w:rsidRPr="004935CF">
          <w:rPr>
            <w:rStyle w:val="Hyperlink"/>
            <w:i/>
            <w:lang w:eastAsia="x-none"/>
          </w:rPr>
          <w:t>RP-191581</w:t>
        </w:r>
      </w:hyperlink>
      <w:r w:rsidR="00965CE1">
        <w:rPr>
          <w:i/>
          <w:lang w:eastAsia="x-none"/>
        </w:rPr>
        <w:t>.</w:t>
      </w:r>
      <w:r w:rsidR="00965CE1" w:rsidRPr="00CE6D5D">
        <w:rPr>
          <w:i/>
          <w:lang w:eastAsia="x-none"/>
        </w:rPr>
        <w:t xml:space="preserve"> </w:t>
      </w:r>
      <w:r w:rsidR="00773E79">
        <w:rPr>
          <w:lang w:eastAsia="x-none"/>
        </w:rPr>
        <w:t>For channel access the following points are identified as either essential or optimization:</w:t>
      </w:r>
    </w:p>
    <w:p w14:paraId="7EA2FDC5" w14:textId="77777777" w:rsidR="00773E79" w:rsidRPr="003D3350" w:rsidRDefault="00773E79" w:rsidP="00CE4124">
      <w:pPr>
        <w:spacing w:after="120"/>
        <w:ind w:left="284"/>
        <w:rPr>
          <w:lang w:val="en-US"/>
        </w:rPr>
      </w:pPr>
      <w:r w:rsidRPr="003D3350">
        <w:rPr>
          <w:b/>
          <w:bCs/>
          <w:lang w:val="en-US"/>
        </w:rPr>
        <w:t>Essential</w:t>
      </w:r>
    </w:p>
    <w:p w14:paraId="4DEE6E95" w14:textId="77777777" w:rsidR="00773E79" w:rsidRPr="003D3350" w:rsidRDefault="00773E79" w:rsidP="005600D4">
      <w:pPr>
        <w:numPr>
          <w:ilvl w:val="0"/>
          <w:numId w:val="11"/>
        </w:numPr>
        <w:tabs>
          <w:tab w:val="clear" w:pos="720"/>
          <w:tab w:val="num" w:pos="1004"/>
        </w:tabs>
        <w:spacing w:after="120"/>
        <w:ind w:left="1004"/>
        <w:rPr>
          <w:lang w:val="en-US"/>
        </w:rPr>
      </w:pPr>
      <w:r w:rsidRPr="003D3350">
        <w:rPr>
          <w:lang w:val="en-US"/>
        </w:rPr>
        <w:t>16us cat 2 LBT detailed design</w:t>
      </w:r>
    </w:p>
    <w:p w14:paraId="4F151DAC" w14:textId="77777777" w:rsidR="00773E79" w:rsidRPr="003D3350" w:rsidRDefault="00773E79" w:rsidP="005600D4">
      <w:pPr>
        <w:numPr>
          <w:ilvl w:val="0"/>
          <w:numId w:val="11"/>
        </w:numPr>
        <w:tabs>
          <w:tab w:val="clear" w:pos="720"/>
          <w:tab w:val="num" w:pos="1004"/>
        </w:tabs>
        <w:spacing w:after="120"/>
        <w:ind w:left="1004"/>
        <w:rPr>
          <w:lang w:val="en-US"/>
        </w:rPr>
      </w:pPr>
      <w:bookmarkStart w:id="0" w:name="_Hlk16500867"/>
      <w:r w:rsidRPr="003D3350">
        <w:rPr>
          <w:lang w:val="en-US"/>
        </w:rPr>
        <w:t>Signaling support for LBT type/priority indication</w:t>
      </w:r>
    </w:p>
    <w:bookmarkEnd w:id="0"/>
    <w:p w14:paraId="78203DA0" w14:textId="77777777" w:rsidR="00773E79" w:rsidRPr="003D3350" w:rsidRDefault="00773E79" w:rsidP="005600D4">
      <w:pPr>
        <w:numPr>
          <w:ilvl w:val="0"/>
          <w:numId w:val="11"/>
        </w:numPr>
        <w:tabs>
          <w:tab w:val="clear" w:pos="720"/>
          <w:tab w:val="num" w:pos="1004"/>
        </w:tabs>
        <w:spacing w:after="120"/>
        <w:ind w:left="1004"/>
        <w:rPr>
          <w:lang w:val="en-US"/>
        </w:rPr>
      </w:pPr>
      <w:r w:rsidRPr="003D3350">
        <w:rPr>
          <w:lang w:val="en-US"/>
        </w:rPr>
        <w:t>CWS adjustment, including reference slot definition, processing timeline, what if no feedback expected or available, CWS adjustment for wideband operation and CG</w:t>
      </w:r>
    </w:p>
    <w:p w14:paraId="07E923C8" w14:textId="77777777" w:rsidR="00773E79" w:rsidRPr="003D3350" w:rsidRDefault="00773E79" w:rsidP="005600D4">
      <w:pPr>
        <w:numPr>
          <w:ilvl w:val="0"/>
          <w:numId w:val="11"/>
        </w:numPr>
        <w:tabs>
          <w:tab w:val="clear" w:pos="720"/>
          <w:tab w:val="num" w:pos="1004"/>
        </w:tabs>
        <w:spacing w:after="120"/>
        <w:ind w:left="1004"/>
        <w:rPr>
          <w:lang w:val="en-US"/>
        </w:rPr>
      </w:pPr>
      <w:r w:rsidRPr="003D3350">
        <w:rPr>
          <w:lang w:val="en-US"/>
        </w:rPr>
        <w:t>Channel access mechanism details for FBE</w:t>
      </w:r>
    </w:p>
    <w:p w14:paraId="160E5E7D" w14:textId="77777777" w:rsidR="00773E79" w:rsidRPr="003D3350" w:rsidRDefault="00773E79" w:rsidP="005600D4">
      <w:pPr>
        <w:numPr>
          <w:ilvl w:val="0"/>
          <w:numId w:val="11"/>
        </w:numPr>
        <w:tabs>
          <w:tab w:val="clear" w:pos="720"/>
          <w:tab w:val="num" w:pos="1004"/>
        </w:tabs>
        <w:spacing w:after="120"/>
        <w:ind w:left="1004"/>
        <w:rPr>
          <w:lang w:val="en-US"/>
        </w:rPr>
      </w:pPr>
      <w:r w:rsidRPr="003D3350">
        <w:rPr>
          <w:lang w:val="en-US"/>
        </w:rPr>
        <w:t>UE to gNB COT sharing</w:t>
      </w:r>
    </w:p>
    <w:p w14:paraId="404BA90B" w14:textId="77777777" w:rsidR="00773E79" w:rsidRPr="003D3350" w:rsidRDefault="00773E79" w:rsidP="00CE4124">
      <w:pPr>
        <w:spacing w:after="120"/>
        <w:ind w:left="284"/>
        <w:rPr>
          <w:lang w:val="en-US"/>
        </w:rPr>
      </w:pPr>
      <w:r w:rsidRPr="003D3350">
        <w:rPr>
          <w:b/>
          <w:bCs/>
          <w:lang w:val="en-US"/>
        </w:rPr>
        <w:t>Optimizations</w:t>
      </w:r>
    </w:p>
    <w:p w14:paraId="31A0D759" w14:textId="77777777" w:rsidR="00773E79" w:rsidRPr="003D3350" w:rsidRDefault="00773E79" w:rsidP="005600D4">
      <w:pPr>
        <w:numPr>
          <w:ilvl w:val="0"/>
          <w:numId w:val="12"/>
        </w:numPr>
        <w:tabs>
          <w:tab w:val="clear" w:pos="720"/>
          <w:tab w:val="num" w:pos="1004"/>
        </w:tabs>
        <w:spacing w:after="120"/>
        <w:ind w:left="1004"/>
        <w:rPr>
          <w:lang w:val="en-US"/>
        </w:rPr>
      </w:pPr>
      <w:bookmarkStart w:id="1" w:name="_Hlk16756201"/>
      <w:r w:rsidRPr="003D3350">
        <w:rPr>
          <w:lang w:val="en-US"/>
        </w:rPr>
        <w:t>Max TX duration follow cat 1 LBT</w:t>
      </w:r>
    </w:p>
    <w:bookmarkEnd w:id="1"/>
    <w:p w14:paraId="02724EB2" w14:textId="77777777" w:rsidR="00773E79" w:rsidRPr="003D3350" w:rsidRDefault="00773E79" w:rsidP="005600D4">
      <w:pPr>
        <w:numPr>
          <w:ilvl w:val="0"/>
          <w:numId w:val="12"/>
        </w:numPr>
        <w:tabs>
          <w:tab w:val="clear" w:pos="720"/>
          <w:tab w:val="num" w:pos="1004"/>
        </w:tabs>
        <w:spacing w:after="120"/>
        <w:ind w:left="1004"/>
        <w:rPr>
          <w:lang w:val="en-US"/>
        </w:rPr>
      </w:pPr>
      <w:r w:rsidRPr="003D3350">
        <w:rPr>
          <w:lang w:val="en-US"/>
        </w:rPr>
        <w:t>Max number of Cat 2 LBT attempts in a 5ms DRS transmission window</w:t>
      </w:r>
    </w:p>
    <w:p w14:paraId="7641C293" w14:textId="77777777" w:rsidR="00773E79" w:rsidRPr="003D3350" w:rsidRDefault="00773E79" w:rsidP="005600D4">
      <w:pPr>
        <w:numPr>
          <w:ilvl w:val="0"/>
          <w:numId w:val="12"/>
        </w:numPr>
        <w:tabs>
          <w:tab w:val="clear" w:pos="720"/>
          <w:tab w:val="num" w:pos="1004"/>
        </w:tabs>
        <w:spacing w:after="120"/>
        <w:ind w:left="1004"/>
        <w:rPr>
          <w:lang w:val="en-US"/>
        </w:rPr>
      </w:pPr>
      <w:r w:rsidRPr="003D3350">
        <w:rPr>
          <w:lang w:val="en-US"/>
        </w:rPr>
        <w:t>Wideband LBT with common measurement</w:t>
      </w:r>
    </w:p>
    <w:p w14:paraId="53D27F49" w14:textId="77777777" w:rsidR="00773E79" w:rsidRPr="003D3350" w:rsidRDefault="00773E79" w:rsidP="005600D4">
      <w:pPr>
        <w:numPr>
          <w:ilvl w:val="0"/>
          <w:numId w:val="12"/>
        </w:numPr>
        <w:tabs>
          <w:tab w:val="clear" w:pos="720"/>
          <w:tab w:val="num" w:pos="1004"/>
        </w:tabs>
        <w:spacing w:after="120"/>
        <w:ind w:left="1004"/>
        <w:rPr>
          <w:lang w:val="en-US"/>
        </w:rPr>
      </w:pPr>
      <w:r w:rsidRPr="003D3350">
        <w:rPr>
          <w:lang w:val="en-US"/>
        </w:rPr>
        <w:t>Directional LBT</w:t>
      </w:r>
    </w:p>
    <w:p w14:paraId="4D69E411" w14:textId="77777777" w:rsidR="00773E79" w:rsidRPr="003D3350" w:rsidRDefault="00773E79" w:rsidP="005600D4">
      <w:pPr>
        <w:numPr>
          <w:ilvl w:val="0"/>
          <w:numId w:val="12"/>
        </w:numPr>
        <w:tabs>
          <w:tab w:val="clear" w:pos="720"/>
          <w:tab w:val="num" w:pos="1004"/>
        </w:tabs>
        <w:spacing w:after="120"/>
        <w:ind w:left="1004"/>
        <w:rPr>
          <w:lang w:val="en-US"/>
        </w:rPr>
      </w:pPr>
      <w:r w:rsidRPr="003D3350">
        <w:rPr>
          <w:lang w:val="en-US"/>
        </w:rPr>
        <w:t>LBT to facilitate spatial reuse</w:t>
      </w:r>
    </w:p>
    <w:p w14:paraId="725F4421" w14:textId="77777777" w:rsidR="00773E79" w:rsidRPr="003D3350" w:rsidRDefault="00773E79" w:rsidP="005600D4">
      <w:pPr>
        <w:numPr>
          <w:ilvl w:val="0"/>
          <w:numId w:val="12"/>
        </w:numPr>
        <w:tabs>
          <w:tab w:val="clear" w:pos="720"/>
          <w:tab w:val="num" w:pos="1004"/>
        </w:tabs>
        <w:spacing w:after="120"/>
        <w:ind w:left="1004"/>
        <w:rPr>
          <w:lang w:val="en-US"/>
        </w:rPr>
      </w:pPr>
      <w:r w:rsidRPr="003D3350">
        <w:rPr>
          <w:lang w:val="en-US"/>
        </w:rPr>
        <w:t>Receiver assisted LBT</w:t>
      </w:r>
    </w:p>
    <w:p w14:paraId="2D2A5ADD" w14:textId="6254F759" w:rsidR="00E97D78" w:rsidRDefault="008D24F2" w:rsidP="003F1755">
      <w:pPr>
        <w:jc w:val="both"/>
        <w:rPr>
          <w:lang w:val="en-US" w:eastAsia="zh-CN"/>
        </w:rPr>
      </w:pPr>
      <w:r>
        <w:rPr>
          <w:lang w:eastAsia="x-none"/>
        </w:rPr>
        <w:t xml:space="preserve">The agreements </w:t>
      </w:r>
      <w:r w:rsidRPr="00FC6D00">
        <w:rPr>
          <w:lang w:eastAsia="x-none"/>
        </w:rPr>
        <w:t>made during the NR-U WI are summarized in the APPENDIX.</w:t>
      </w:r>
      <w:r w:rsidR="00A57E7A" w:rsidRPr="00FC6D00">
        <w:rPr>
          <w:lang w:eastAsia="x-none"/>
        </w:rPr>
        <w:t xml:space="preserve"> </w:t>
      </w:r>
      <w:r w:rsidR="000549E3" w:rsidRPr="00FC6D00">
        <w:rPr>
          <w:lang w:val="en-US" w:eastAsia="zh-CN"/>
        </w:rPr>
        <w:t>In this contribution,</w:t>
      </w:r>
      <w:r w:rsidR="00AF5445" w:rsidRPr="00FC6D00">
        <w:rPr>
          <w:lang w:val="en-US" w:eastAsia="zh-CN"/>
        </w:rPr>
        <w:t xml:space="preserve"> we discuss further details and </w:t>
      </w:r>
      <w:r w:rsidR="00D136E4" w:rsidRPr="00FC6D00">
        <w:rPr>
          <w:lang w:val="en-US" w:eastAsia="zh-CN"/>
        </w:rPr>
        <w:t xml:space="preserve">remaining issues </w:t>
      </w:r>
      <w:r w:rsidR="0097054F" w:rsidRPr="00FC6D00">
        <w:rPr>
          <w:lang w:val="en-US" w:eastAsia="zh-CN"/>
        </w:rPr>
        <w:t>related to</w:t>
      </w:r>
      <w:r w:rsidR="00AF5445" w:rsidRPr="00FC6D00">
        <w:rPr>
          <w:lang w:val="en-US" w:eastAsia="zh-CN"/>
        </w:rPr>
        <w:t xml:space="preserve"> channel access procedure for NR unlicensed</w:t>
      </w:r>
      <w:r w:rsidR="00C71C93" w:rsidRPr="00FC6D00">
        <w:rPr>
          <w:lang w:val="en-US" w:eastAsia="zh-CN"/>
        </w:rPr>
        <w:t xml:space="preserve"> band</w:t>
      </w:r>
      <w:r w:rsidR="00AF5445" w:rsidRPr="00FC6D00">
        <w:rPr>
          <w:lang w:val="en-US" w:eastAsia="zh-CN"/>
        </w:rPr>
        <w:t xml:space="preserve"> operation.</w:t>
      </w:r>
    </w:p>
    <w:p w14:paraId="70A1F5A9" w14:textId="77777777" w:rsidR="00FC6D00" w:rsidRPr="00FC6D00" w:rsidRDefault="00FC6D00" w:rsidP="003F1755">
      <w:pPr>
        <w:jc w:val="both"/>
        <w:rPr>
          <w:lang w:val="en-US" w:eastAsia="zh-CN"/>
        </w:rPr>
      </w:pPr>
    </w:p>
    <w:p w14:paraId="5D48A6DA" w14:textId="07F06322" w:rsidR="002B374D" w:rsidRPr="00FC6D00" w:rsidRDefault="002B374D" w:rsidP="003F1755">
      <w:pPr>
        <w:pStyle w:val="Heading1"/>
        <w:jc w:val="both"/>
        <w:rPr>
          <w:lang w:val="en-US"/>
        </w:rPr>
      </w:pPr>
      <w:r w:rsidRPr="00FC6D00">
        <w:rPr>
          <w:color w:val="000000"/>
          <w:lang w:val="en-US"/>
        </w:rPr>
        <w:t>2</w:t>
      </w:r>
      <w:r w:rsidRPr="00FC6D00">
        <w:rPr>
          <w:color w:val="000000"/>
          <w:szCs w:val="32"/>
          <w:lang w:val="en-US"/>
        </w:rPr>
        <w:tab/>
      </w:r>
      <w:bookmarkStart w:id="2" w:name="_Hlk16844746"/>
      <w:r w:rsidR="007B61B1" w:rsidRPr="00FC6D00">
        <w:rPr>
          <w:color w:val="000000"/>
          <w:lang w:val="en-US" w:eastAsia="zh-CN"/>
        </w:rPr>
        <w:t>16us cat 2 LBT detailed design</w:t>
      </w:r>
      <w:bookmarkEnd w:id="2"/>
    </w:p>
    <w:p w14:paraId="030FE8BF" w14:textId="37ABE583" w:rsidR="00897C04" w:rsidRDefault="008D24F2" w:rsidP="00897C04">
      <w:pPr>
        <w:rPr>
          <w:lang w:val="en-US"/>
        </w:rPr>
      </w:pPr>
      <w:r w:rsidRPr="009E08DE">
        <w:rPr>
          <w:lang w:val="en-US"/>
        </w:rPr>
        <w:t>In RAN1#97 it was agreed</w:t>
      </w:r>
      <w:r>
        <w:rPr>
          <w:lang w:val="en-US"/>
        </w:rPr>
        <w:t xml:space="preserve"> to support 16 µs Cat2 LBT: </w:t>
      </w:r>
    </w:p>
    <w:p w14:paraId="06FBE12D" w14:textId="77777777" w:rsidR="008D24F2" w:rsidRPr="00965CE1" w:rsidRDefault="008D24F2" w:rsidP="008D24F2">
      <w:pPr>
        <w:ind w:left="284"/>
        <w:jc w:val="both"/>
        <w:rPr>
          <w:sz w:val="16"/>
          <w:lang w:eastAsia="zh-CN"/>
        </w:rPr>
      </w:pPr>
      <w:r w:rsidRPr="00965CE1">
        <w:rPr>
          <w:sz w:val="16"/>
          <w:highlight w:val="green"/>
          <w:lang w:eastAsia="zh-CN"/>
        </w:rPr>
        <w:t>Agreement</w:t>
      </w:r>
      <w:r w:rsidRPr="00965CE1">
        <w:rPr>
          <w:sz w:val="16"/>
          <w:lang w:eastAsia="zh-CN"/>
        </w:rPr>
        <w:t>:</w:t>
      </w:r>
    </w:p>
    <w:p w14:paraId="07FA29F5" w14:textId="77777777" w:rsidR="008D24F2" w:rsidRPr="00965CE1" w:rsidRDefault="008D24F2" w:rsidP="008D24F2">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23284EBC" w14:textId="607D3577" w:rsidR="008D24F2" w:rsidRDefault="008D24F2" w:rsidP="008D24F2">
      <w:pPr>
        <w:ind w:left="284"/>
        <w:jc w:val="both"/>
        <w:rPr>
          <w:sz w:val="16"/>
          <w:lang w:eastAsia="zh-CN"/>
        </w:rPr>
      </w:pPr>
      <w:r w:rsidRPr="00965CE1">
        <w:rPr>
          <w:sz w:val="16"/>
          <w:lang w:eastAsia="zh-CN"/>
        </w:rPr>
        <w:t>Note: this is the Alt 1 identified in RAN1#96bis</w:t>
      </w:r>
    </w:p>
    <w:p w14:paraId="3E78FA56" w14:textId="4228827E" w:rsidR="00FC6D00" w:rsidRDefault="00FC6D00" w:rsidP="008D24F2">
      <w:pPr>
        <w:ind w:left="284"/>
        <w:jc w:val="both"/>
        <w:rPr>
          <w:sz w:val="16"/>
          <w:lang w:eastAsia="zh-CN"/>
        </w:rPr>
      </w:pPr>
    </w:p>
    <w:p w14:paraId="27230008" w14:textId="04C4E7BC" w:rsidR="00FC6D00" w:rsidRDefault="00FC6D00" w:rsidP="008D24F2">
      <w:pPr>
        <w:ind w:left="284"/>
        <w:jc w:val="both"/>
        <w:rPr>
          <w:sz w:val="16"/>
          <w:lang w:eastAsia="zh-CN"/>
        </w:rPr>
      </w:pPr>
    </w:p>
    <w:p w14:paraId="10FACCF3" w14:textId="00953BDB" w:rsidR="00FC6D00" w:rsidRDefault="00FC6D00" w:rsidP="008D24F2">
      <w:pPr>
        <w:ind w:left="284"/>
        <w:jc w:val="both"/>
        <w:rPr>
          <w:sz w:val="16"/>
          <w:lang w:eastAsia="zh-CN"/>
        </w:rPr>
      </w:pPr>
    </w:p>
    <w:p w14:paraId="5C6134A6" w14:textId="77777777" w:rsidR="008D24F2" w:rsidRPr="00965CE1" w:rsidRDefault="008D24F2" w:rsidP="008D24F2">
      <w:pPr>
        <w:ind w:left="284"/>
        <w:jc w:val="both"/>
        <w:rPr>
          <w:sz w:val="16"/>
          <w:lang w:val="en-US" w:eastAsia="zh-CN"/>
        </w:rPr>
      </w:pPr>
      <w:r w:rsidRPr="00965CE1">
        <w:rPr>
          <w:sz w:val="16"/>
          <w:highlight w:val="green"/>
          <w:lang w:eastAsia="zh-CN"/>
        </w:rPr>
        <w:lastRenderedPageBreak/>
        <w:t>Agreement</w:t>
      </w:r>
      <w:r w:rsidRPr="00965CE1">
        <w:rPr>
          <w:sz w:val="16"/>
          <w:lang w:eastAsia="zh-CN"/>
        </w:rPr>
        <w:t>:</w:t>
      </w:r>
    </w:p>
    <w:p w14:paraId="182DA08B" w14:textId="77777777" w:rsidR="008D24F2" w:rsidRPr="00965CE1" w:rsidRDefault="008D24F2" w:rsidP="008D24F2">
      <w:pPr>
        <w:ind w:left="284"/>
        <w:jc w:val="both"/>
        <w:rPr>
          <w:sz w:val="16"/>
          <w:lang w:val="en-US" w:eastAsia="zh-CN"/>
        </w:rPr>
      </w:pPr>
      <w:r w:rsidRPr="00965CE1">
        <w:rPr>
          <w:sz w:val="16"/>
          <w:lang w:val="en-US" w:eastAsia="zh-CN"/>
        </w:rPr>
        <w:t xml:space="preserve">Select one of the following alternatives for Cat2 LBT in a 16 us gap. </w:t>
      </w:r>
    </w:p>
    <w:p w14:paraId="2974BEFA" w14:textId="77777777" w:rsidR="008D24F2" w:rsidRPr="00965CE1" w:rsidRDefault="008D24F2" w:rsidP="005600D4">
      <w:pPr>
        <w:numPr>
          <w:ilvl w:val="0"/>
          <w:numId w:val="10"/>
        </w:numPr>
        <w:tabs>
          <w:tab w:val="clear" w:pos="720"/>
          <w:tab w:val="num" w:pos="1004"/>
        </w:tabs>
        <w:ind w:left="1004"/>
        <w:jc w:val="both"/>
        <w:rPr>
          <w:sz w:val="16"/>
          <w:lang w:val="en-US" w:eastAsia="zh-CN"/>
        </w:rPr>
      </w:pPr>
      <w:r w:rsidRPr="00965CE1">
        <w:rPr>
          <w:sz w:val="16"/>
          <w:lang w:val="en-US" w:eastAsia="zh-CN"/>
        </w:rPr>
        <w:t xml:space="preserve">Alt 1: The 16us measurement period is split into two slots with the first slot having a duration 7us and second slot having a duration of 9us. </w:t>
      </w:r>
    </w:p>
    <w:p w14:paraId="7ECF456C" w14:textId="77777777" w:rsidR="008D24F2" w:rsidRPr="00965CE1" w:rsidRDefault="008D24F2" w:rsidP="005600D4">
      <w:pPr>
        <w:numPr>
          <w:ilvl w:val="1"/>
          <w:numId w:val="10"/>
        </w:numPr>
        <w:tabs>
          <w:tab w:val="clear" w:pos="1440"/>
          <w:tab w:val="num" w:pos="1724"/>
        </w:tabs>
        <w:ind w:left="1724"/>
        <w:jc w:val="both"/>
        <w:rPr>
          <w:sz w:val="16"/>
          <w:lang w:val="en-US" w:eastAsia="zh-CN"/>
        </w:rPr>
      </w:pPr>
      <w:r w:rsidRPr="00965CE1">
        <w:rPr>
          <w:sz w:val="16"/>
          <w:lang w:val="en-US" w:eastAsia="zh-CN"/>
        </w:rPr>
        <w:t xml:space="preserve">Energy measurement is done in the 9us slot with the measurement including averaging for at least 4 us in any portion of the slot. LBT is said to be successful if the measured energy is lower than the ED threshold. </w:t>
      </w:r>
    </w:p>
    <w:p w14:paraId="70A740CF" w14:textId="77777777" w:rsidR="008D24F2" w:rsidRPr="00965CE1" w:rsidRDefault="008D24F2" w:rsidP="005600D4">
      <w:pPr>
        <w:numPr>
          <w:ilvl w:val="0"/>
          <w:numId w:val="10"/>
        </w:numPr>
        <w:tabs>
          <w:tab w:val="clear" w:pos="720"/>
          <w:tab w:val="num" w:pos="1004"/>
        </w:tabs>
        <w:ind w:left="1004"/>
        <w:jc w:val="both"/>
        <w:rPr>
          <w:sz w:val="16"/>
          <w:lang w:val="en-US" w:eastAsia="zh-CN"/>
        </w:rPr>
      </w:pPr>
      <w:r w:rsidRPr="00965CE1">
        <w:rPr>
          <w:sz w:val="16"/>
          <w:lang w:val="en-US" w:eastAsia="zh-CN"/>
        </w:rPr>
        <w:t xml:space="preserve">Alt 2: The 16us measurement period is split into two slots with the first slot having a duration 7us and second slot having a duration of 9us. </w:t>
      </w:r>
    </w:p>
    <w:p w14:paraId="5B6E39B6" w14:textId="77777777" w:rsidR="008D24F2" w:rsidRPr="00965CE1" w:rsidRDefault="008D24F2" w:rsidP="005600D4">
      <w:pPr>
        <w:numPr>
          <w:ilvl w:val="1"/>
          <w:numId w:val="10"/>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2EA8E657" w14:textId="77777777" w:rsidR="008D24F2" w:rsidRPr="00965CE1" w:rsidRDefault="008D24F2" w:rsidP="005600D4">
      <w:pPr>
        <w:numPr>
          <w:ilvl w:val="0"/>
          <w:numId w:val="10"/>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14:paraId="3100CE6C" w14:textId="59155C09" w:rsidR="008D24F2" w:rsidRDefault="008D24F2" w:rsidP="00897C04">
      <w:pPr>
        <w:rPr>
          <w:lang w:val="en-US"/>
        </w:rPr>
      </w:pPr>
      <w:r>
        <w:rPr>
          <w:lang w:val="en-US"/>
        </w:rPr>
        <w:t xml:space="preserve">The remaining question is where exactly the energy measurement should take place within the 16 µs gap.  </w:t>
      </w:r>
    </w:p>
    <w:p w14:paraId="6B2B1B1F" w14:textId="77777777" w:rsidR="004C6728" w:rsidRDefault="002B374D" w:rsidP="008D24F2">
      <w:pPr>
        <w:jc w:val="both"/>
        <w:rPr>
          <w:lang w:val="en-US"/>
        </w:rPr>
      </w:pPr>
      <w:r w:rsidRPr="008D24F2">
        <w:rPr>
          <w:lang w:val="en-US"/>
        </w:rPr>
        <w:t xml:space="preserve">The Cat 2 LBT derives from a 25 </w:t>
      </w:r>
      <w:r w:rsidR="002A7237" w:rsidRPr="008D24F2">
        <w:rPr>
          <w:lang w:val="en-US"/>
        </w:rPr>
        <w:t xml:space="preserve">µs </w:t>
      </w:r>
      <w:r w:rsidRPr="008D24F2">
        <w:rPr>
          <w:lang w:val="en-US"/>
        </w:rPr>
        <w:t xml:space="preserve">LBT option defined in LTE-LAA. The 25 </w:t>
      </w:r>
      <w:r w:rsidR="0099706B" w:rsidRPr="008D24F2">
        <w:rPr>
          <w:lang w:val="en-US"/>
        </w:rPr>
        <w:t>µ</w:t>
      </w:r>
      <w:r w:rsidRPr="008D24F2">
        <w:rPr>
          <w:lang w:val="en-US"/>
        </w:rPr>
        <w:t xml:space="preserve">s duration consists of a duration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f</m:t>
            </m:r>
          </m:sub>
        </m:sSub>
        <m:r>
          <m:rPr>
            <m:sty m:val="p"/>
          </m:rPr>
          <w:rPr>
            <w:rFonts w:ascii="Cambria Math" w:hAnsi="Cambria Math"/>
            <w:lang w:val="en-US"/>
          </w:rPr>
          <m:t>=16µ</m:t>
        </m:r>
        <m:r>
          <w:rPr>
            <w:rFonts w:ascii="Cambria Math" w:hAnsi="Cambria Math"/>
            <w:lang w:val="en-US"/>
          </w:rPr>
          <m:t>s</m:t>
        </m:r>
      </m:oMath>
      <w:r w:rsidRPr="008D24F2">
        <w:rPr>
          <w:lang w:val="en-US"/>
        </w:rPr>
        <w:t xml:space="preserve"> immediately followed by one slot duration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sl</m:t>
            </m:r>
          </m:sub>
        </m:sSub>
        <m:r>
          <m:rPr>
            <m:sty m:val="p"/>
          </m:rPr>
          <w:rPr>
            <w:rFonts w:ascii="Cambria Math" w:hAnsi="Cambria Math"/>
            <w:lang w:val="en-US"/>
          </w:rPr>
          <m:t>=9</m:t>
        </m:r>
        <m:r>
          <w:rPr>
            <w:rFonts w:ascii="Cambria Math" w:hAnsi="Cambria Math"/>
            <w:lang w:val="en-US"/>
          </w:rPr>
          <m:t>us</m:t>
        </m:r>
      </m:oMath>
      <w:r w:rsidRPr="008D24F2">
        <w:rPr>
          <w:lang w:val="en-US"/>
        </w:rPr>
        <w:t xml:space="preserve"> and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f</m:t>
            </m:r>
          </m:sub>
        </m:sSub>
      </m:oMath>
      <w:r w:rsidRPr="008D24F2">
        <w:rPr>
          <w:lang w:val="en-US"/>
        </w:rPr>
        <w:t xml:space="preserve">includes an idle slot duration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sl</m:t>
            </m:r>
          </m:sub>
        </m:sSub>
      </m:oMath>
      <w:r w:rsidRPr="008D24F2">
        <w:rPr>
          <w:lang w:val="en-US"/>
        </w:rPr>
        <w:t xml:space="preserve">at start of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f</m:t>
            </m:r>
          </m:sub>
        </m:sSub>
      </m:oMath>
      <w:r w:rsidRPr="008D24F2">
        <w:rPr>
          <w:lang w:val="en-US"/>
        </w:rPr>
        <w:t xml:space="preserve">. The channel can be considered as idle if it is sensed to be idle during the both slot durations of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sl</m:t>
            </m:r>
          </m:sub>
        </m:sSub>
        <m:r>
          <m:rPr>
            <m:sty m:val="p"/>
          </m:rPr>
          <w:rPr>
            <w:rFonts w:ascii="Cambria Math" w:hAnsi="Cambria Math"/>
            <w:lang w:val="en-US"/>
          </w:rPr>
          <m:t>=9</m:t>
        </m:r>
        <m:r>
          <w:rPr>
            <w:rFonts w:ascii="Cambria Math" w:hAnsi="Cambria Math"/>
            <w:lang w:val="en-US"/>
          </w:rPr>
          <m:t>us</m:t>
        </m:r>
      </m:oMath>
      <w:r w:rsidRPr="008D24F2">
        <w:rPr>
          <w:lang w:val="en-US"/>
        </w:rPr>
        <w:t xml:space="preserve">. </w:t>
      </w:r>
      <w:r w:rsidR="00C03E87">
        <w:rPr>
          <w:lang w:val="en-US"/>
        </w:rPr>
        <w:t xml:space="preserve">The </w:t>
      </w:r>
      <w:r w:rsidR="0099706B">
        <w:rPr>
          <w:lang w:val="en-US"/>
        </w:rPr>
        <w:t>LTE LAA</w:t>
      </w:r>
      <w:r w:rsidR="0099706B" w:rsidRPr="00964C64">
        <w:rPr>
          <w:lang w:val="en-US"/>
        </w:rPr>
        <w:t xml:space="preserve"> </w:t>
      </w:r>
      <w:r w:rsidR="00C03E87">
        <w:rPr>
          <w:lang w:val="en-US"/>
        </w:rPr>
        <w:t xml:space="preserve">Cat2 LBT </w:t>
      </w:r>
      <w:r w:rsidRPr="00964C64">
        <w:rPr>
          <w:lang w:val="en-US"/>
        </w:rPr>
        <w:t xml:space="preserve">definition </w:t>
      </w:r>
      <w:r w:rsidR="0097054F">
        <w:rPr>
          <w:lang w:val="en-US"/>
        </w:rPr>
        <w:t>does</w:t>
      </w:r>
      <w:r w:rsidRPr="00964C64">
        <w:rPr>
          <w:lang w:val="en-US"/>
        </w:rPr>
        <w:t xml:space="preserve"> not directly fit to the case </w:t>
      </w:r>
      <w:r w:rsidR="008D24F2">
        <w:rPr>
          <w:lang w:val="en-US"/>
        </w:rPr>
        <w:t>where the duration of the gap is</w:t>
      </w:r>
      <w:r w:rsidRPr="00964C64">
        <w:rPr>
          <w:lang w:val="en-US"/>
        </w:rPr>
        <w:t xml:space="preserve"> </w:t>
      </w:r>
      <w:r w:rsidR="008D24F2">
        <w:rPr>
          <w:lang w:val="en-US"/>
        </w:rPr>
        <w:t>16</w:t>
      </w:r>
      <w:r w:rsidRPr="00964C64">
        <w:rPr>
          <w:lang w:val="en-US"/>
        </w:rPr>
        <w:t xml:space="preserve"> </w:t>
      </w:r>
      <w:r w:rsidR="00705CC6">
        <w:rPr>
          <w:lang w:val="en-US"/>
        </w:rPr>
        <w:t>µ</w:t>
      </w:r>
      <w:r w:rsidRPr="00964C64">
        <w:rPr>
          <w:lang w:val="en-US"/>
        </w:rPr>
        <w:t xml:space="preserve">s. </w:t>
      </w:r>
    </w:p>
    <w:p w14:paraId="279F7B17" w14:textId="46C8AC7B" w:rsidR="004C6728" w:rsidRDefault="004C6728" w:rsidP="008D24F2">
      <w:pPr>
        <w:jc w:val="both"/>
        <w:rPr>
          <w:lang w:val="en-US"/>
        </w:rPr>
      </w:pPr>
      <w:r>
        <w:rPr>
          <w:lang w:val="en-US"/>
        </w:rPr>
        <w:t xml:space="preserve">Alt 1 </w:t>
      </w:r>
      <w:proofErr w:type="gramStart"/>
      <w:r>
        <w:rPr>
          <w:lang w:val="en-US"/>
        </w:rPr>
        <w:t>can be seen as</w:t>
      </w:r>
      <w:proofErr w:type="gramEnd"/>
      <w:r>
        <w:rPr>
          <w:lang w:val="en-US"/>
        </w:rPr>
        <w:t xml:space="preserve"> a simplified version of the measurement behavior for the 25 us case, where the measurement i</w:t>
      </w:r>
      <w:r w:rsidR="006262D1">
        <w:rPr>
          <w:lang w:val="en-US"/>
        </w:rPr>
        <w:t xml:space="preserve">n </w:t>
      </w:r>
      <w:proofErr w:type="spellStart"/>
      <w:r w:rsidR="006262D1" w:rsidRPr="006262D1">
        <w:rPr>
          <w:i/>
          <w:lang w:val="en-US"/>
        </w:rPr>
        <w:t>T</w:t>
      </w:r>
      <w:r w:rsidR="006262D1" w:rsidRPr="006262D1">
        <w:rPr>
          <w:i/>
          <w:vertAlign w:val="subscript"/>
          <w:lang w:val="en-US"/>
        </w:rPr>
        <w:t>f</w:t>
      </w:r>
      <w:proofErr w:type="spellEnd"/>
      <w:r w:rsidR="006262D1">
        <w:rPr>
          <w:lang w:val="en-US"/>
        </w:rPr>
        <w:t xml:space="preserve"> is omitted. Alt 2 on the other hand aims at re-using the same definition as the 25 us case. Alt 3 is a new type of definition, where the exact location of the LBT is not specified.</w:t>
      </w:r>
    </w:p>
    <w:p w14:paraId="6FC287A8" w14:textId="19FB163A" w:rsidR="006262D1" w:rsidRDefault="006262D1" w:rsidP="008D24F2">
      <w:pPr>
        <w:jc w:val="both"/>
        <w:rPr>
          <w:lang w:val="en-US"/>
        </w:rPr>
      </w:pPr>
      <w:r>
        <w:rPr>
          <w:lang w:val="en-US"/>
        </w:rPr>
        <w:t xml:space="preserve">Alt 2 could </w:t>
      </w:r>
      <w:proofErr w:type="gramStart"/>
      <w:r>
        <w:rPr>
          <w:lang w:val="en-US"/>
        </w:rPr>
        <w:t>be seen as</w:t>
      </w:r>
      <w:proofErr w:type="gramEnd"/>
      <w:r>
        <w:rPr>
          <w:lang w:val="en-US"/>
        </w:rPr>
        <w:t xml:space="preserve"> a more accurate measurement of channel occupancy, as measurements are also conducted in the 7 us </w:t>
      </w:r>
      <w:proofErr w:type="spellStart"/>
      <w:r w:rsidRPr="006262D1">
        <w:rPr>
          <w:i/>
          <w:lang w:val="en-US"/>
        </w:rPr>
        <w:t>T</w:t>
      </w:r>
      <w:r w:rsidRPr="006262D1">
        <w:rPr>
          <w:i/>
          <w:vertAlign w:val="subscript"/>
          <w:lang w:val="en-US"/>
        </w:rPr>
        <w:t>f</w:t>
      </w:r>
      <w:proofErr w:type="spellEnd"/>
      <w:r>
        <w:rPr>
          <w:lang w:val="en-US"/>
        </w:rPr>
        <w:t xml:space="preserve">. On the other hand, in practice the measurement performed during </w:t>
      </w:r>
      <w:proofErr w:type="spellStart"/>
      <w:r w:rsidRPr="006262D1">
        <w:rPr>
          <w:i/>
          <w:lang w:val="en-US"/>
        </w:rPr>
        <w:t>T</w:t>
      </w:r>
      <w:r>
        <w:rPr>
          <w:i/>
          <w:vertAlign w:val="subscript"/>
          <w:lang w:val="en-US"/>
        </w:rPr>
        <w:t>sl</w:t>
      </w:r>
      <w:proofErr w:type="spellEnd"/>
      <w:r>
        <w:rPr>
          <w:lang w:val="en-US"/>
        </w:rPr>
        <w:t xml:space="preserve"> is expected to be done right at the beginning, such that there is up to 5 us time for the EU to perform RX-TX switching. Given this practical limitation, performing another measurement during </w:t>
      </w:r>
      <w:proofErr w:type="spellStart"/>
      <w:r w:rsidRPr="006262D1">
        <w:rPr>
          <w:i/>
          <w:lang w:val="en-US"/>
        </w:rPr>
        <w:t>T</w:t>
      </w:r>
      <w:r w:rsidRPr="006262D1">
        <w:rPr>
          <w:i/>
          <w:vertAlign w:val="subscript"/>
          <w:lang w:val="en-US"/>
        </w:rPr>
        <w:t>f</w:t>
      </w:r>
      <w:proofErr w:type="spellEnd"/>
      <w:r>
        <w:rPr>
          <w:lang w:val="en-US"/>
        </w:rPr>
        <w:t xml:space="preserve"> provides very little benefit, if any.  </w:t>
      </w:r>
    </w:p>
    <w:p w14:paraId="511A5245" w14:textId="7B178083" w:rsidR="004566D2" w:rsidRDefault="00C03E87" w:rsidP="004821BB">
      <w:pPr>
        <w:jc w:val="center"/>
      </w:pPr>
      <w:r>
        <w:rPr>
          <w:noProof/>
        </w:rPr>
        <w:drawing>
          <wp:inline distT="0" distB="0" distL="0" distR="0" wp14:anchorId="65D8E287" wp14:editId="0B921F3F">
            <wp:extent cx="4316095" cy="1008739"/>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t="8598"/>
                    <a:stretch/>
                  </pic:blipFill>
                  <pic:spPr bwMode="auto">
                    <a:xfrm>
                      <a:off x="0" y="0"/>
                      <a:ext cx="4316095" cy="1008739"/>
                    </a:xfrm>
                    <a:prstGeom prst="rect">
                      <a:avLst/>
                    </a:prstGeom>
                    <a:noFill/>
                    <a:ln>
                      <a:noFill/>
                    </a:ln>
                    <a:extLst>
                      <a:ext uri="{53640926-AAD7-44D8-BBD7-CCE9431645EC}">
                        <a14:shadowObscured xmlns:a14="http://schemas.microsoft.com/office/drawing/2010/main"/>
                      </a:ext>
                    </a:extLst>
                  </pic:spPr>
                </pic:pic>
              </a:graphicData>
            </a:graphic>
          </wp:inline>
        </w:drawing>
      </w:r>
    </w:p>
    <w:p w14:paraId="2F14C13D" w14:textId="30308C5E" w:rsidR="00F3200B" w:rsidRPr="00964C64" w:rsidRDefault="00F3200B" w:rsidP="00F3200B">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The proposed definition of Cat 2 LBT for LBT gap duration </w:t>
      </w:r>
      <w:r w:rsidR="006259CD">
        <w:t>of</w:t>
      </w:r>
      <w:r>
        <w:t xml:space="preserve"> 16 </w:t>
      </w:r>
      <w:r w:rsidRPr="00E97D78">
        <w:rPr>
          <w:rFonts w:ascii="Symbol" w:hAnsi="Symbol"/>
          <w:lang w:val="en-US"/>
        </w:rPr>
        <w:t></w:t>
      </w:r>
      <w:r w:rsidRPr="00E97D78">
        <w:rPr>
          <w:lang w:val="en-US"/>
        </w:rPr>
        <w:t>s</w:t>
      </w:r>
      <w:r>
        <w:rPr>
          <w:lang w:val="en-US"/>
        </w:rPr>
        <w:t>.</w:t>
      </w:r>
      <w:r>
        <w:t xml:space="preserve"> </w:t>
      </w:r>
    </w:p>
    <w:p w14:paraId="3DE4DC39" w14:textId="379BB08F" w:rsidR="00E246E3" w:rsidRDefault="00EB759C" w:rsidP="7A7FCEC8">
      <w:pPr>
        <w:jc w:val="both"/>
        <w:rPr>
          <w:i/>
          <w:iCs/>
          <w:lang w:val="en-US"/>
        </w:rPr>
      </w:pPr>
      <w:r w:rsidRPr="00156070">
        <w:rPr>
          <w:b/>
          <w:bCs/>
          <w:i/>
          <w:iCs/>
          <w:lang w:val="en-US"/>
        </w:rPr>
        <w:t xml:space="preserve">Proposal </w:t>
      </w:r>
      <w:r w:rsidR="008D24F2">
        <w:rPr>
          <w:b/>
          <w:bCs/>
          <w:i/>
          <w:iCs/>
          <w:lang w:val="en-US"/>
        </w:rPr>
        <w:t>1</w:t>
      </w:r>
      <w:r w:rsidRPr="7A7FCEC8">
        <w:rPr>
          <w:i/>
          <w:iCs/>
          <w:lang w:val="en-US"/>
        </w:rPr>
        <w:t xml:space="preserve">: </w:t>
      </w:r>
      <w:r w:rsidR="00E246E3">
        <w:rPr>
          <w:i/>
          <w:iCs/>
          <w:lang w:val="en-US"/>
        </w:rPr>
        <w:t xml:space="preserve">Alt </w:t>
      </w:r>
      <w:r w:rsidR="006262D1">
        <w:rPr>
          <w:i/>
          <w:iCs/>
          <w:lang w:val="en-US"/>
        </w:rPr>
        <w:t>1</w:t>
      </w:r>
      <w:r w:rsidR="00E246E3">
        <w:rPr>
          <w:i/>
          <w:iCs/>
          <w:lang w:val="en-US"/>
        </w:rPr>
        <w:t xml:space="preserve"> from RAN1#97 is adopted as the definition for 16</w:t>
      </w:r>
      <w:r w:rsidR="00E246E3" w:rsidRPr="00E246E3">
        <w:rPr>
          <w:lang w:val="en-US"/>
        </w:rPr>
        <w:t xml:space="preserve"> </w:t>
      </w:r>
      <w:r w:rsidR="00E246E3" w:rsidRPr="00E246E3">
        <w:rPr>
          <w:i/>
          <w:lang w:val="en-US"/>
        </w:rPr>
        <w:t>µs</w:t>
      </w:r>
      <w:r w:rsidR="00E246E3">
        <w:rPr>
          <w:i/>
          <w:iCs/>
          <w:lang w:val="en-US"/>
        </w:rPr>
        <w:t xml:space="preserve"> LBT:</w:t>
      </w:r>
    </w:p>
    <w:p w14:paraId="274B0E86" w14:textId="77777777" w:rsidR="006262D1" w:rsidRDefault="006262D1" w:rsidP="006262D1">
      <w:pPr>
        <w:numPr>
          <w:ilvl w:val="0"/>
          <w:numId w:val="10"/>
        </w:numPr>
        <w:tabs>
          <w:tab w:val="clear" w:pos="720"/>
          <w:tab w:val="num" w:pos="1004"/>
        </w:tabs>
        <w:ind w:left="1004"/>
        <w:jc w:val="both"/>
        <w:rPr>
          <w:i/>
          <w:lang w:val="en-US" w:eastAsia="zh-CN"/>
        </w:rPr>
      </w:pPr>
      <w:r w:rsidRPr="006262D1">
        <w:rPr>
          <w:i/>
          <w:lang w:val="en-US" w:eastAsia="zh-CN"/>
        </w:rPr>
        <w:t xml:space="preserve">The 16us measurement period is split into two slots with the first slot having a duration 7us and second slot having a duration of 9us. </w:t>
      </w:r>
    </w:p>
    <w:p w14:paraId="462BA18D" w14:textId="386F06FA" w:rsidR="006262D1" w:rsidRPr="00FC6D00" w:rsidRDefault="006262D1" w:rsidP="006262D1">
      <w:pPr>
        <w:numPr>
          <w:ilvl w:val="0"/>
          <w:numId w:val="10"/>
        </w:numPr>
        <w:tabs>
          <w:tab w:val="clear" w:pos="720"/>
          <w:tab w:val="num" w:pos="1004"/>
        </w:tabs>
        <w:ind w:left="1004"/>
        <w:jc w:val="both"/>
        <w:rPr>
          <w:i/>
          <w:lang w:val="en-US" w:eastAsia="zh-CN"/>
        </w:rPr>
      </w:pPr>
      <w:r w:rsidRPr="006262D1">
        <w:rPr>
          <w:i/>
          <w:lang w:val="en-US"/>
        </w:rPr>
        <w:t xml:space="preserve">Energy measurement is done in the 9us slot with the measurement including averaging for at least 4 us in any portion of the slot. LBT is said to be successful if the measured energy is lower than the </w:t>
      </w:r>
      <w:r w:rsidRPr="00FC6D00">
        <w:rPr>
          <w:i/>
          <w:lang w:val="en-US"/>
        </w:rPr>
        <w:t xml:space="preserve">ED threshold. </w:t>
      </w:r>
    </w:p>
    <w:p w14:paraId="6A54EFD4" w14:textId="60856B6B" w:rsidR="00FC0D28" w:rsidRPr="00FC6D00" w:rsidRDefault="006262D1" w:rsidP="006262D1">
      <w:pPr>
        <w:pStyle w:val="Heading1"/>
        <w:jc w:val="both"/>
        <w:rPr>
          <w:szCs w:val="32"/>
          <w:lang w:val="en-US"/>
        </w:rPr>
      </w:pPr>
      <w:r w:rsidRPr="00FC6D00">
        <w:rPr>
          <w:sz w:val="16"/>
          <w:lang w:val="en-US" w:eastAsia="zh-CN"/>
        </w:rPr>
        <w:t xml:space="preserve">. </w:t>
      </w:r>
      <w:r w:rsidR="00FC0D28" w:rsidRPr="00FC6D00">
        <w:rPr>
          <w:color w:val="000000"/>
          <w:lang w:val="en-US"/>
        </w:rPr>
        <w:t>3</w:t>
      </w:r>
      <w:r w:rsidR="00FC0D28" w:rsidRPr="00FC6D00">
        <w:rPr>
          <w:color w:val="000000"/>
          <w:szCs w:val="32"/>
          <w:lang w:val="en-US"/>
        </w:rPr>
        <w:tab/>
      </w:r>
      <w:r w:rsidR="00FC0D28" w:rsidRPr="00FC6D00">
        <w:rPr>
          <w:color w:val="000000"/>
          <w:lang w:val="en-US" w:eastAsia="zh-CN"/>
        </w:rPr>
        <w:tab/>
        <w:t>Signaling support for LBT type/priority indication</w:t>
      </w:r>
    </w:p>
    <w:p w14:paraId="4F07231E" w14:textId="2B9ED53A" w:rsidR="00FD59B9" w:rsidRDefault="00CE7E00" w:rsidP="00CE7E00">
      <w:pPr>
        <w:jc w:val="both"/>
        <w:rPr>
          <w:lang w:val="en-US"/>
        </w:rPr>
      </w:pPr>
      <w:r w:rsidRPr="00FC6D00">
        <w:rPr>
          <w:lang w:val="en-US"/>
        </w:rPr>
        <w:t>One of the open items identified as essential is the indication of LBT related information for the UE. When</w:t>
      </w:r>
      <w:r>
        <w:rPr>
          <w:lang w:val="en-US"/>
        </w:rPr>
        <w:t xml:space="preserve"> operating within a shared gNB-acquired COT, the UE does not know what LBT type, CAPC and gap duration it should assume unless it is told by the gNB.</w:t>
      </w:r>
      <w:r w:rsidR="0071683C">
        <w:rPr>
          <w:lang w:val="en-US"/>
        </w:rPr>
        <w:t xml:space="preserve"> </w:t>
      </w:r>
      <w:r w:rsidR="00FD59B9">
        <w:rPr>
          <w:lang w:val="en-US"/>
        </w:rPr>
        <w:t>The topic was discussed at RAN1#98bis with the following agreements:</w:t>
      </w:r>
    </w:p>
    <w:p w14:paraId="02593F06" w14:textId="77777777" w:rsidR="00FD59B9" w:rsidRPr="00FD59B9" w:rsidRDefault="00FD59B9" w:rsidP="00FD59B9">
      <w:pPr>
        <w:rPr>
          <w:sz w:val="16"/>
          <w:lang w:eastAsia="x-none"/>
        </w:rPr>
      </w:pPr>
      <w:r w:rsidRPr="00FD59B9">
        <w:rPr>
          <w:sz w:val="16"/>
          <w:highlight w:val="green"/>
          <w:lang w:eastAsia="x-none"/>
        </w:rPr>
        <w:t>Agreement:</w:t>
      </w:r>
    </w:p>
    <w:p w14:paraId="34D37DB5" w14:textId="77777777" w:rsidR="00FD59B9" w:rsidRPr="00FD59B9" w:rsidRDefault="00FD59B9" w:rsidP="005600D4">
      <w:pPr>
        <w:numPr>
          <w:ilvl w:val="0"/>
          <w:numId w:val="22"/>
        </w:numPr>
        <w:overflowPunct/>
        <w:autoSpaceDE/>
        <w:autoSpaceDN/>
        <w:adjustRightInd/>
        <w:spacing w:after="0"/>
        <w:ind w:left="360"/>
        <w:textAlignment w:val="auto"/>
        <w:rPr>
          <w:sz w:val="16"/>
          <w:lang w:eastAsia="x-none"/>
        </w:rPr>
      </w:pPr>
      <w:r w:rsidRPr="00FD59B9">
        <w:rPr>
          <w:sz w:val="16"/>
          <w:lang w:eastAsia="x-none"/>
        </w:rPr>
        <w:t xml:space="preserve">For the CP extension prior to at least a dynamically scheduled PUSCH transmission, the CP extension </w:t>
      </w:r>
      <w:proofErr w:type="gramStart"/>
      <w:r w:rsidRPr="00FD59B9">
        <w:rPr>
          <w:sz w:val="16"/>
          <w:lang w:eastAsia="x-none"/>
        </w:rPr>
        <w:t>is located in</w:t>
      </w:r>
      <w:proofErr w:type="gramEnd"/>
      <w:r w:rsidRPr="00FD59B9">
        <w:rPr>
          <w:sz w:val="16"/>
          <w:lang w:eastAsia="x-none"/>
        </w:rPr>
        <w:t xml:space="preserve"> the symbol(s) immediately preceding the PUSCH allocation indicated by SLIV. The supported durations for CP extension at the UE are: </w:t>
      </w:r>
    </w:p>
    <w:p w14:paraId="308A48E5" w14:textId="77777777" w:rsidR="00FD59B9" w:rsidRPr="00FD59B9" w:rsidRDefault="00FD59B9" w:rsidP="005600D4">
      <w:pPr>
        <w:numPr>
          <w:ilvl w:val="1"/>
          <w:numId w:val="21"/>
        </w:numPr>
        <w:tabs>
          <w:tab w:val="num" w:pos="1440"/>
        </w:tabs>
        <w:overflowPunct/>
        <w:autoSpaceDE/>
        <w:autoSpaceDN/>
        <w:adjustRightInd/>
        <w:spacing w:after="0"/>
        <w:textAlignment w:val="auto"/>
        <w:rPr>
          <w:sz w:val="16"/>
          <w:lang w:eastAsia="x-none"/>
        </w:rPr>
      </w:pPr>
      <w:r w:rsidRPr="00FD59B9">
        <w:rPr>
          <w:sz w:val="16"/>
          <w:lang w:eastAsia="x-none"/>
        </w:rPr>
        <w:t xml:space="preserve">0 (i.e. no CP extension) </w:t>
      </w:r>
    </w:p>
    <w:p w14:paraId="441B5641" w14:textId="77777777" w:rsidR="00FD59B9" w:rsidRPr="00FD59B9" w:rsidRDefault="00FD59B9" w:rsidP="005600D4">
      <w:pPr>
        <w:numPr>
          <w:ilvl w:val="1"/>
          <w:numId w:val="21"/>
        </w:numPr>
        <w:tabs>
          <w:tab w:val="num" w:pos="1440"/>
        </w:tabs>
        <w:overflowPunct/>
        <w:autoSpaceDE/>
        <w:autoSpaceDN/>
        <w:adjustRightInd/>
        <w:spacing w:after="0"/>
        <w:textAlignment w:val="auto"/>
        <w:rPr>
          <w:sz w:val="16"/>
          <w:lang w:eastAsia="x-none"/>
        </w:rPr>
      </w:pPr>
      <w:r w:rsidRPr="00FD59B9">
        <w:rPr>
          <w:sz w:val="16"/>
          <w:lang w:eastAsia="x-none"/>
        </w:rPr>
        <w:t xml:space="preserve">C1*symbol length – 25 us </w:t>
      </w:r>
    </w:p>
    <w:p w14:paraId="67C8C604" w14:textId="77777777" w:rsidR="00FD59B9" w:rsidRPr="00FD59B9" w:rsidRDefault="00FD59B9" w:rsidP="005600D4">
      <w:pPr>
        <w:numPr>
          <w:ilvl w:val="1"/>
          <w:numId w:val="21"/>
        </w:numPr>
        <w:tabs>
          <w:tab w:val="num" w:pos="1440"/>
        </w:tabs>
        <w:overflowPunct/>
        <w:autoSpaceDE/>
        <w:autoSpaceDN/>
        <w:adjustRightInd/>
        <w:spacing w:after="0"/>
        <w:textAlignment w:val="auto"/>
        <w:rPr>
          <w:sz w:val="16"/>
          <w:lang w:eastAsia="x-none"/>
        </w:rPr>
      </w:pPr>
      <w:r w:rsidRPr="00FD59B9">
        <w:rPr>
          <w:sz w:val="16"/>
          <w:lang w:eastAsia="x-none"/>
        </w:rPr>
        <w:t xml:space="preserve">C2*symbol length – 16 us - TA </w:t>
      </w:r>
    </w:p>
    <w:p w14:paraId="1C616F75" w14:textId="77777777" w:rsidR="00FD59B9" w:rsidRPr="00FD59B9" w:rsidRDefault="00FD59B9" w:rsidP="005600D4">
      <w:pPr>
        <w:numPr>
          <w:ilvl w:val="1"/>
          <w:numId w:val="21"/>
        </w:numPr>
        <w:tabs>
          <w:tab w:val="num" w:pos="1440"/>
        </w:tabs>
        <w:overflowPunct/>
        <w:autoSpaceDE/>
        <w:autoSpaceDN/>
        <w:adjustRightInd/>
        <w:spacing w:after="0"/>
        <w:textAlignment w:val="auto"/>
        <w:rPr>
          <w:sz w:val="16"/>
          <w:lang w:eastAsia="x-none"/>
        </w:rPr>
      </w:pPr>
      <w:r w:rsidRPr="00FD59B9">
        <w:rPr>
          <w:sz w:val="16"/>
          <w:lang w:eastAsia="x-none"/>
        </w:rPr>
        <w:t>C3*symbol length – 25 us – TA</w:t>
      </w:r>
    </w:p>
    <w:p w14:paraId="60FD9379" w14:textId="77777777" w:rsidR="00FD59B9" w:rsidRPr="00FD59B9" w:rsidRDefault="00FD59B9" w:rsidP="005600D4">
      <w:pPr>
        <w:numPr>
          <w:ilvl w:val="0"/>
          <w:numId w:val="22"/>
        </w:numPr>
        <w:overflowPunct/>
        <w:autoSpaceDE/>
        <w:autoSpaceDN/>
        <w:adjustRightInd/>
        <w:spacing w:after="0"/>
        <w:ind w:left="360"/>
        <w:textAlignment w:val="auto"/>
        <w:rPr>
          <w:sz w:val="16"/>
          <w:lang w:eastAsia="x-none"/>
        </w:rPr>
      </w:pPr>
      <w:r w:rsidRPr="00FD59B9">
        <w:rPr>
          <w:sz w:val="16"/>
          <w:lang w:eastAsia="x-none"/>
        </w:rPr>
        <w:t>C1=1 for 15 and 30 kHz SCS, C1=2 for 60 kHz SCS</w:t>
      </w:r>
    </w:p>
    <w:p w14:paraId="7B0F7D18" w14:textId="77777777" w:rsidR="00FD59B9" w:rsidRPr="00FD59B9" w:rsidRDefault="00FD59B9" w:rsidP="005600D4">
      <w:pPr>
        <w:numPr>
          <w:ilvl w:val="0"/>
          <w:numId w:val="22"/>
        </w:numPr>
        <w:overflowPunct/>
        <w:autoSpaceDE/>
        <w:autoSpaceDN/>
        <w:adjustRightInd/>
        <w:spacing w:after="0"/>
        <w:ind w:left="360"/>
        <w:textAlignment w:val="auto"/>
        <w:rPr>
          <w:sz w:val="16"/>
          <w:lang w:eastAsia="x-none"/>
        </w:rPr>
      </w:pPr>
      <w:r w:rsidRPr="00FD59B9">
        <w:rPr>
          <w:sz w:val="16"/>
          <w:lang w:eastAsia="x-none"/>
        </w:rPr>
        <w:lastRenderedPageBreak/>
        <w:t>FFS: Whether C2/C3 is fixed or implicitly derived based on TA for each subcarrier spacing</w:t>
      </w:r>
    </w:p>
    <w:p w14:paraId="1C3EF064" w14:textId="77777777" w:rsidR="00FD59B9" w:rsidRPr="00FD59B9" w:rsidRDefault="00FD59B9" w:rsidP="005600D4">
      <w:pPr>
        <w:numPr>
          <w:ilvl w:val="0"/>
          <w:numId w:val="22"/>
        </w:numPr>
        <w:overflowPunct/>
        <w:autoSpaceDE/>
        <w:autoSpaceDN/>
        <w:adjustRightInd/>
        <w:spacing w:after="0"/>
        <w:ind w:left="360"/>
        <w:textAlignment w:val="auto"/>
        <w:rPr>
          <w:sz w:val="16"/>
          <w:lang w:eastAsia="x-none"/>
        </w:rPr>
      </w:pPr>
      <w:r w:rsidRPr="00FD59B9">
        <w:rPr>
          <w:sz w:val="16"/>
          <w:lang w:eastAsia="x-none"/>
        </w:rPr>
        <w:t>The N2 timeline (UL grant to PUSCH delay) needs to be relaxed to take the CP extension into account</w:t>
      </w:r>
    </w:p>
    <w:p w14:paraId="3598EABF" w14:textId="77777777" w:rsidR="00FD59B9" w:rsidRPr="00FD59B9" w:rsidRDefault="00FD59B9" w:rsidP="005600D4">
      <w:pPr>
        <w:numPr>
          <w:ilvl w:val="0"/>
          <w:numId w:val="22"/>
        </w:numPr>
        <w:overflowPunct/>
        <w:autoSpaceDE/>
        <w:autoSpaceDN/>
        <w:adjustRightInd/>
        <w:spacing w:after="0"/>
        <w:ind w:left="360"/>
        <w:textAlignment w:val="auto"/>
        <w:rPr>
          <w:sz w:val="16"/>
          <w:lang w:eastAsia="x-none"/>
        </w:rPr>
      </w:pPr>
      <w:r w:rsidRPr="00FD59B9">
        <w:rPr>
          <w:sz w:val="16"/>
          <w:lang w:eastAsia="x-none"/>
        </w:rPr>
        <w:t>FFS: Whether the limit as per the previous agreement bounding the resulting CP extension to be less than or equal to one symbol for the given subcarrier spacing should be relaxed</w:t>
      </w:r>
    </w:p>
    <w:p w14:paraId="467260A0" w14:textId="77777777" w:rsidR="00FD59B9" w:rsidRPr="00FD59B9" w:rsidRDefault="00FD59B9" w:rsidP="005600D4">
      <w:pPr>
        <w:numPr>
          <w:ilvl w:val="0"/>
          <w:numId w:val="22"/>
        </w:numPr>
        <w:overflowPunct/>
        <w:autoSpaceDE/>
        <w:autoSpaceDN/>
        <w:adjustRightInd/>
        <w:spacing w:after="0"/>
        <w:ind w:left="360"/>
        <w:textAlignment w:val="auto"/>
        <w:rPr>
          <w:sz w:val="16"/>
          <w:lang w:eastAsia="x-none"/>
        </w:rPr>
      </w:pPr>
      <w:r w:rsidRPr="00FD59B9">
        <w:rPr>
          <w:sz w:val="16"/>
          <w:lang w:eastAsia="x-none"/>
        </w:rPr>
        <w:t>FFS: Applicability of this to other UL transmissions</w:t>
      </w:r>
    </w:p>
    <w:p w14:paraId="2CF1BFA8" w14:textId="77777777" w:rsidR="00FD59B9" w:rsidRPr="00FD59B9" w:rsidRDefault="00FD59B9" w:rsidP="005600D4">
      <w:pPr>
        <w:numPr>
          <w:ilvl w:val="0"/>
          <w:numId w:val="22"/>
        </w:numPr>
        <w:overflowPunct/>
        <w:autoSpaceDE/>
        <w:autoSpaceDN/>
        <w:adjustRightInd/>
        <w:spacing w:after="0"/>
        <w:ind w:left="360"/>
        <w:textAlignment w:val="auto"/>
        <w:rPr>
          <w:sz w:val="16"/>
          <w:lang w:eastAsia="x-none"/>
        </w:rPr>
      </w:pPr>
      <w:r w:rsidRPr="00FD59B9">
        <w:rPr>
          <w:sz w:val="16"/>
          <w:lang w:eastAsia="x-none"/>
        </w:rPr>
        <w:t>FFS: Whether the number of durations for CP extension that the UE can be signalled dynamically can be configured</w:t>
      </w:r>
    </w:p>
    <w:p w14:paraId="70FAA2B6" w14:textId="77777777" w:rsidR="00FD59B9" w:rsidRPr="00FD59B9" w:rsidRDefault="00FD59B9" w:rsidP="00CE7E00">
      <w:pPr>
        <w:jc w:val="both"/>
      </w:pPr>
    </w:p>
    <w:p w14:paraId="493D6522" w14:textId="339FDCD5" w:rsidR="00CE7E00" w:rsidRDefault="00FD59B9" w:rsidP="00CE7E00">
      <w:pPr>
        <w:jc w:val="both"/>
        <w:rPr>
          <w:lang w:val="en-US"/>
        </w:rPr>
      </w:pPr>
      <w:r>
        <w:rPr>
          <w:lang w:val="en-US"/>
        </w:rPr>
        <w:t>In the following we address the related open issues</w:t>
      </w:r>
      <w:r w:rsidR="00830649">
        <w:rPr>
          <w:lang w:val="en-US"/>
        </w:rPr>
        <w:t>.</w:t>
      </w:r>
    </w:p>
    <w:p w14:paraId="62DBDE2C" w14:textId="1D0BD633" w:rsidR="00FD59B9" w:rsidRDefault="00FD59B9" w:rsidP="00CE7E00">
      <w:pPr>
        <w:jc w:val="both"/>
        <w:rPr>
          <w:b/>
          <w:u w:val="single"/>
          <w:lang w:val="en-US"/>
        </w:rPr>
      </w:pPr>
      <w:r>
        <w:rPr>
          <w:b/>
          <w:u w:val="single"/>
          <w:lang w:val="en-US"/>
        </w:rPr>
        <w:t>Length of the CP extension</w:t>
      </w:r>
    </w:p>
    <w:p w14:paraId="5CD8B330" w14:textId="77777777" w:rsidR="0064370B" w:rsidRDefault="00FD59B9" w:rsidP="00CE7E00">
      <w:pPr>
        <w:jc w:val="both"/>
        <w:rPr>
          <w:lang w:val="en-US"/>
        </w:rPr>
      </w:pPr>
      <w:r>
        <w:rPr>
          <w:lang w:val="en-US"/>
        </w:rPr>
        <w:t>On top of the agreements in RAN1#98bis, it needs to be specified exactly how is the duration of the CP extension defined. The main question is whether the parameters C2 and C3</w:t>
      </w:r>
      <w:r w:rsidR="002942FD">
        <w:rPr>
          <w:lang w:val="en-US"/>
        </w:rPr>
        <w:t xml:space="preserve"> fixed, or if they depend on the </w:t>
      </w:r>
      <w:r w:rsidR="0064370B">
        <w:rPr>
          <w:lang w:val="en-US"/>
        </w:rPr>
        <w:t>TA value.</w:t>
      </w:r>
    </w:p>
    <w:p w14:paraId="256A10BE" w14:textId="77777777" w:rsidR="000B3731" w:rsidRDefault="0064370B" w:rsidP="00CE7E00">
      <w:pPr>
        <w:jc w:val="both"/>
        <w:rPr>
          <w:lang w:val="en-US"/>
        </w:rPr>
      </w:pPr>
      <w:r>
        <w:rPr>
          <w:lang w:val="en-US"/>
        </w:rPr>
        <w:t xml:space="preserve">Having C2 and C3 fixed irrespective of the TA ensures that no matter what the TA value is, all signals will arrive at the gNB at the same time. On the other hand, to support even moderate TA values, the duration of the CP extension might in some cases exceed one symbol, which in principle goes against a previous agreement from </w:t>
      </w:r>
      <w:r w:rsidRPr="0064370B">
        <w:rPr>
          <w:lang w:val="en-US"/>
        </w:rPr>
        <w:t>RAN1 Ad-hoc 201901</w:t>
      </w:r>
      <w:r>
        <w:rPr>
          <w:lang w:val="en-US"/>
        </w:rPr>
        <w:t xml:space="preserve">. Another option is to define the length of the CP extension so that it will never exceed </w:t>
      </w:r>
      <w:r w:rsidR="000B3731">
        <w:rPr>
          <w:lang w:val="en-US"/>
        </w:rPr>
        <w:t>one symbol. On the other hand, in case there are UEs will large and small TA values in the cell, their UL transmissions might end up being misaligned.</w:t>
      </w:r>
    </w:p>
    <w:p w14:paraId="1E684A56" w14:textId="0EC92548" w:rsidR="000B3731" w:rsidRDefault="000B3731" w:rsidP="00CE7E00">
      <w:pPr>
        <w:jc w:val="both"/>
        <w:rPr>
          <w:lang w:val="en-US"/>
        </w:rPr>
      </w:pPr>
      <w:r>
        <w:rPr>
          <w:lang w:val="en-US"/>
        </w:rPr>
        <w:t>Considering that NR-U is primarily targeting small cell</w:t>
      </w:r>
      <w:r w:rsidR="00830649">
        <w:rPr>
          <w:lang w:val="en-US"/>
        </w:rPr>
        <w:t>s</w:t>
      </w:r>
      <w:r>
        <w:rPr>
          <w:lang w:val="en-US"/>
        </w:rPr>
        <w:t xml:space="preserve">, the propagation delays can be expected to be </w:t>
      </w:r>
      <w:proofErr w:type="gramStart"/>
      <w:r>
        <w:rPr>
          <w:lang w:val="en-US"/>
        </w:rPr>
        <w:t>fairly small</w:t>
      </w:r>
      <w:proofErr w:type="gramEnd"/>
      <w:r>
        <w:rPr>
          <w:lang w:val="en-US"/>
        </w:rPr>
        <w:t xml:space="preserve">. However, TA may not be only set to compensate for propagation delay, but to also allow for </w:t>
      </w:r>
      <w:proofErr w:type="gramStart"/>
      <w:r>
        <w:rPr>
          <w:lang w:val="en-US"/>
        </w:rPr>
        <w:t>sufficient</w:t>
      </w:r>
      <w:proofErr w:type="gramEnd"/>
      <w:r>
        <w:rPr>
          <w:lang w:val="en-US"/>
        </w:rPr>
        <w:t xml:space="preserve"> time for DL-UL or UL-DL switching. Because of </w:t>
      </w:r>
      <w:r w:rsidR="00830649">
        <w:rPr>
          <w:lang w:val="en-US"/>
        </w:rPr>
        <w:t xml:space="preserve">this, </w:t>
      </w:r>
      <w:r>
        <w:rPr>
          <w:lang w:val="en-US"/>
        </w:rPr>
        <w:t xml:space="preserve">the design should also allow for relatively large TA values. </w:t>
      </w:r>
    </w:p>
    <w:p w14:paraId="36B029C6" w14:textId="4858250A" w:rsidR="000B3731" w:rsidRPr="000B3731" w:rsidRDefault="000B3731" w:rsidP="00CE7E00">
      <w:pPr>
        <w:jc w:val="both"/>
        <w:rPr>
          <w:i/>
          <w:lang w:val="en-US"/>
        </w:rPr>
      </w:pPr>
      <w:r w:rsidRPr="000B3731">
        <w:rPr>
          <w:b/>
          <w:i/>
          <w:lang w:val="en-US"/>
        </w:rPr>
        <w:t xml:space="preserve">Proposal </w:t>
      </w:r>
      <w:r w:rsidR="00B954C2">
        <w:rPr>
          <w:b/>
          <w:i/>
          <w:lang w:val="en-US"/>
        </w:rPr>
        <w:t>2</w:t>
      </w:r>
      <w:r w:rsidRPr="000B3731">
        <w:rPr>
          <w:b/>
          <w:i/>
          <w:lang w:val="en-US"/>
        </w:rPr>
        <w:t>.</w:t>
      </w:r>
      <w:r w:rsidRPr="000B3731">
        <w:rPr>
          <w:i/>
          <w:lang w:val="en-US"/>
        </w:rPr>
        <w:t xml:space="preserve"> NR-U supports the same range of Timing Advance values as Rel-15 NR. </w:t>
      </w:r>
    </w:p>
    <w:p w14:paraId="67BD88FF" w14:textId="441A1E08" w:rsidR="00FD59B9" w:rsidRPr="00FD59B9" w:rsidRDefault="00B27B4B" w:rsidP="00CE7E00">
      <w:pPr>
        <w:jc w:val="both"/>
        <w:rPr>
          <w:lang w:val="en-US"/>
        </w:rPr>
      </w:pPr>
      <w:r>
        <w:rPr>
          <w:lang w:val="en-US"/>
        </w:rPr>
        <w:t>As discussed above, larger TA values are usually not needed for compensating for propagation delay</w:t>
      </w:r>
      <w:r w:rsidR="00830649">
        <w:rPr>
          <w:lang w:val="en-US"/>
        </w:rPr>
        <w:t>, but for other reasons</w:t>
      </w:r>
      <w:r>
        <w:rPr>
          <w:lang w:val="en-US"/>
        </w:rPr>
        <w:t xml:space="preserve">. Therefore, one may expect that the TA values applied in a given cell are </w:t>
      </w:r>
      <w:proofErr w:type="gramStart"/>
      <w:r>
        <w:rPr>
          <w:lang w:val="en-US"/>
        </w:rPr>
        <w:t>fairly close</w:t>
      </w:r>
      <w:proofErr w:type="gramEnd"/>
      <w:r>
        <w:rPr>
          <w:lang w:val="en-US"/>
        </w:rPr>
        <w:t xml:space="preserve"> to each other. In that respect, misalignment of PUSCH transmissions may not be a concern and consequently C2 and C3 can be defined such that the length of the CP extension will never exceed 1 symbol.</w:t>
      </w:r>
    </w:p>
    <w:p w14:paraId="2C42B09B" w14:textId="0BD7D838" w:rsidR="00FD59B9" w:rsidRDefault="00B27B4B" w:rsidP="00CE7E00">
      <w:pPr>
        <w:jc w:val="both"/>
        <w:rPr>
          <w:i/>
          <w:lang w:val="en-US"/>
        </w:rPr>
      </w:pPr>
      <w:r w:rsidRPr="000B3731">
        <w:rPr>
          <w:b/>
          <w:i/>
          <w:lang w:val="en-US"/>
        </w:rPr>
        <w:t xml:space="preserve">Proposal </w:t>
      </w:r>
      <w:r w:rsidR="00B954C2">
        <w:rPr>
          <w:b/>
          <w:i/>
          <w:lang w:val="en-US"/>
        </w:rPr>
        <w:t>3</w:t>
      </w:r>
      <w:r w:rsidRPr="000B3731">
        <w:rPr>
          <w:b/>
          <w:i/>
          <w:lang w:val="en-US"/>
        </w:rPr>
        <w:t>.</w:t>
      </w:r>
      <w:r w:rsidRPr="000B3731">
        <w:rPr>
          <w:i/>
          <w:lang w:val="en-US"/>
        </w:rPr>
        <w:t xml:space="preserve"> </w:t>
      </w:r>
      <w:r>
        <w:rPr>
          <w:i/>
          <w:lang w:val="en-US"/>
        </w:rPr>
        <w:t xml:space="preserve">C2 and C3 are defined such that </w:t>
      </w:r>
      <w:r w:rsidRPr="00B27B4B">
        <w:rPr>
          <w:i/>
          <w:lang w:val="en-US"/>
        </w:rPr>
        <w:t>the length of the CP extension will never exceed 1 symbol</w:t>
      </w:r>
      <w:r>
        <w:rPr>
          <w:i/>
          <w:lang w:val="en-US"/>
        </w:rPr>
        <w:t>.</w:t>
      </w:r>
    </w:p>
    <w:p w14:paraId="15A58D8A" w14:textId="1F0E4677" w:rsidR="00B27B4B" w:rsidRDefault="00B27B4B" w:rsidP="00CE7E00">
      <w:pPr>
        <w:jc w:val="both"/>
        <w:rPr>
          <w:b/>
          <w:u w:val="single"/>
          <w:lang w:val="en-US"/>
        </w:rPr>
      </w:pPr>
      <w:r>
        <w:rPr>
          <w:b/>
          <w:u w:val="single"/>
          <w:lang w:val="en-US"/>
        </w:rPr>
        <w:t>Signaling aspects</w:t>
      </w:r>
    </w:p>
    <w:p w14:paraId="59233D49" w14:textId="4ED1A5D7" w:rsidR="00B27B4B" w:rsidRDefault="00064C83" w:rsidP="00CE7E00">
      <w:pPr>
        <w:jc w:val="both"/>
        <w:rPr>
          <w:lang w:val="en-US"/>
        </w:rPr>
      </w:pPr>
      <w:r>
        <w:rPr>
          <w:lang w:val="en-US"/>
        </w:rPr>
        <w:t>Each UE transmitting in a cell well need to know what value for CP extension to apply</w:t>
      </w:r>
      <w:r w:rsidR="005F7220">
        <w:rPr>
          <w:lang w:val="en-US"/>
        </w:rPr>
        <w:t xml:space="preserve">, and what LBT type and CAPC to assume. This is the case for not only the PUSCH, but for other UL signals and channels as well. </w:t>
      </w:r>
      <w:r w:rsidR="006C6328">
        <w:rPr>
          <w:lang w:val="en-US"/>
        </w:rPr>
        <w:t xml:space="preserve">The Table </w:t>
      </w:r>
      <w:r w:rsidR="004836AD">
        <w:rPr>
          <w:lang w:val="en-US"/>
        </w:rPr>
        <w:t xml:space="preserve">1 </w:t>
      </w:r>
      <w:r w:rsidR="006C6328">
        <w:rPr>
          <w:lang w:val="en-US"/>
        </w:rPr>
        <w:t>below summarizes the possible combinations that may need to be indicated for a UE. There are in total 21 or 24 possible combinations to consider, depending on whether CAPC is signaled for the UE in case of Cat4 LBT, or not</w:t>
      </w:r>
      <w:r w:rsidR="0005011F">
        <w:rPr>
          <w:lang w:val="en-US"/>
        </w:rPr>
        <w:t xml:space="preserve"> (Index 4-7)</w:t>
      </w:r>
      <w:r w:rsidR="006C6328">
        <w:rPr>
          <w:lang w:val="en-US"/>
        </w:rPr>
        <w:t>. This means that 5 bits are required to signal all possible combinations.</w:t>
      </w:r>
      <w:r w:rsidR="0081204E">
        <w:rPr>
          <w:lang w:val="en-US"/>
        </w:rPr>
        <w:t xml:space="preserve"> </w:t>
      </w:r>
      <w:r w:rsidR="008801E9">
        <w:rPr>
          <w:lang w:val="en-US"/>
        </w:rPr>
        <w:t>However, in some cases the gNB may not need to support full flexibility between all these combinations. Therefore, one may consider supporting configurability in terms of which of the combinations in Table 1 can be indicated dynamically, such that the DCI overhead can be reduced.</w:t>
      </w:r>
    </w:p>
    <w:p w14:paraId="5C0FA669" w14:textId="6A1EA76E" w:rsidR="004836AD" w:rsidRDefault="004836AD" w:rsidP="004836AD">
      <w:pPr>
        <w:pStyle w:val="Caption"/>
        <w:keepNext/>
      </w:pPr>
      <w:r>
        <w:t xml:space="preserve">Table </w:t>
      </w:r>
      <w:r>
        <w:fldChar w:fldCharType="begin"/>
      </w:r>
      <w:r>
        <w:instrText xml:space="preserve"> SEQ Table \* ARABIC </w:instrText>
      </w:r>
      <w:r>
        <w:fldChar w:fldCharType="separate"/>
      </w:r>
      <w:r>
        <w:rPr>
          <w:noProof/>
        </w:rPr>
        <w:t>1</w:t>
      </w:r>
      <w:r>
        <w:fldChar w:fldCharType="end"/>
      </w:r>
      <w:r>
        <w:t>. The supported combinations of indicating CP extension</w:t>
      </w:r>
      <w:r w:rsidR="00416D92">
        <w:t xml:space="preserve"> length</w:t>
      </w:r>
      <w:r>
        <w:t>, LBT Type, and CAPC with UL grants</w:t>
      </w:r>
    </w:p>
    <w:tbl>
      <w:tblPr>
        <w:tblStyle w:val="GridTable2-Accent5"/>
        <w:tblW w:w="0" w:type="auto"/>
        <w:tblLook w:val="04A0" w:firstRow="1" w:lastRow="0" w:firstColumn="1" w:lastColumn="0" w:noHBand="0" w:noVBand="1"/>
      </w:tblPr>
      <w:tblGrid>
        <w:gridCol w:w="1275"/>
        <w:gridCol w:w="3699"/>
        <w:gridCol w:w="2245"/>
        <w:gridCol w:w="2410"/>
      </w:tblGrid>
      <w:tr w:rsidR="0005011F" w14:paraId="49591BBD" w14:textId="77777777" w:rsidTr="004836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left w:val="single" w:sz="4" w:space="0" w:color="auto"/>
            </w:tcBorders>
          </w:tcPr>
          <w:p w14:paraId="106E5A13" w14:textId="29E512B0" w:rsidR="0005011F" w:rsidRDefault="0005011F" w:rsidP="0005011F">
            <w:pPr>
              <w:jc w:val="center"/>
              <w:rPr>
                <w:lang w:val="en-US"/>
              </w:rPr>
            </w:pPr>
            <w:r>
              <w:rPr>
                <w:lang w:val="en-US"/>
              </w:rPr>
              <w:t>Index</w:t>
            </w:r>
          </w:p>
        </w:tc>
        <w:tc>
          <w:tcPr>
            <w:tcW w:w="3699" w:type="dxa"/>
            <w:tcBorders>
              <w:top w:val="single" w:sz="4" w:space="0" w:color="auto"/>
            </w:tcBorders>
          </w:tcPr>
          <w:p w14:paraId="56E7C47D" w14:textId="6213108A" w:rsidR="0005011F" w:rsidRDefault="0005011F" w:rsidP="00CE7E00">
            <w:pPr>
              <w:jc w:val="both"/>
              <w:cnfStyle w:val="100000000000" w:firstRow="1" w:lastRow="0" w:firstColumn="0" w:lastColumn="0" w:oddVBand="0" w:evenVBand="0" w:oddHBand="0" w:evenHBand="0" w:firstRowFirstColumn="0" w:firstRowLastColumn="0" w:lastRowFirstColumn="0" w:lastRowLastColumn="0"/>
              <w:rPr>
                <w:lang w:val="en-US"/>
              </w:rPr>
            </w:pPr>
            <w:r>
              <w:rPr>
                <w:lang w:val="en-US"/>
              </w:rPr>
              <w:t>CP extension</w:t>
            </w:r>
          </w:p>
        </w:tc>
        <w:tc>
          <w:tcPr>
            <w:tcW w:w="2245" w:type="dxa"/>
            <w:tcBorders>
              <w:top w:val="single" w:sz="4" w:space="0" w:color="auto"/>
            </w:tcBorders>
          </w:tcPr>
          <w:p w14:paraId="1469D05F" w14:textId="27CC0BDE" w:rsidR="0005011F" w:rsidRDefault="0005011F" w:rsidP="00CE7E00">
            <w:pPr>
              <w:jc w:val="both"/>
              <w:cnfStyle w:val="100000000000" w:firstRow="1" w:lastRow="0" w:firstColumn="0" w:lastColumn="0" w:oddVBand="0" w:evenVBand="0" w:oddHBand="0" w:evenHBand="0" w:firstRowFirstColumn="0" w:firstRowLastColumn="0" w:lastRowFirstColumn="0" w:lastRowLastColumn="0"/>
              <w:rPr>
                <w:lang w:val="en-US"/>
              </w:rPr>
            </w:pPr>
            <w:r>
              <w:rPr>
                <w:lang w:val="en-US"/>
              </w:rPr>
              <w:t>LBT Type</w:t>
            </w:r>
          </w:p>
        </w:tc>
        <w:tc>
          <w:tcPr>
            <w:tcW w:w="2410" w:type="dxa"/>
            <w:tcBorders>
              <w:top w:val="single" w:sz="4" w:space="0" w:color="auto"/>
              <w:right w:val="single" w:sz="4" w:space="0" w:color="auto"/>
            </w:tcBorders>
          </w:tcPr>
          <w:p w14:paraId="3A6B81A3" w14:textId="01A382EC" w:rsidR="0005011F" w:rsidRDefault="0005011F" w:rsidP="00CE7E00">
            <w:pPr>
              <w:jc w:val="both"/>
              <w:cnfStyle w:val="100000000000" w:firstRow="1" w:lastRow="0" w:firstColumn="0" w:lastColumn="0" w:oddVBand="0" w:evenVBand="0" w:oddHBand="0" w:evenHBand="0" w:firstRowFirstColumn="0" w:firstRowLastColumn="0" w:lastRowFirstColumn="0" w:lastRowLastColumn="0"/>
              <w:rPr>
                <w:lang w:val="en-US"/>
              </w:rPr>
            </w:pPr>
            <w:r>
              <w:rPr>
                <w:lang w:val="en-US"/>
              </w:rPr>
              <w:t>CAPC</w:t>
            </w:r>
          </w:p>
        </w:tc>
      </w:tr>
      <w:tr w:rsidR="0005011F" w14:paraId="58A4BDE9" w14:textId="77777777" w:rsidTr="004836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7D09BE2F" w14:textId="540AC460" w:rsidR="0005011F" w:rsidRPr="00340435" w:rsidRDefault="0005011F" w:rsidP="0005011F">
            <w:pPr>
              <w:tabs>
                <w:tab w:val="num" w:pos="1440"/>
              </w:tabs>
              <w:overflowPunct/>
              <w:autoSpaceDE/>
              <w:autoSpaceDN/>
              <w:adjustRightInd/>
              <w:spacing w:after="0"/>
              <w:jc w:val="center"/>
              <w:textAlignment w:val="auto"/>
              <w:rPr>
                <w:sz w:val="14"/>
                <w:lang w:eastAsia="x-none"/>
              </w:rPr>
            </w:pPr>
            <w:r>
              <w:rPr>
                <w:sz w:val="14"/>
                <w:lang w:eastAsia="x-none"/>
              </w:rPr>
              <w:t>0</w:t>
            </w:r>
          </w:p>
        </w:tc>
        <w:tc>
          <w:tcPr>
            <w:tcW w:w="3699" w:type="dxa"/>
          </w:tcPr>
          <w:p w14:paraId="7A89ED1C" w14:textId="3E6BE151" w:rsidR="0005011F" w:rsidRPr="00D431FE" w:rsidRDefault="0005011F" w:rsidP="0005011F">
            <w:pPr>
              <w:tabs>
                <w:tab w:val="num" w:pos="1440"/>
              </w:tab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sz w:val="14"/>
                <w:lang w:eastAsia="x-none"/>
              </w:rPr>
            </w:pPr>
            <w:r w:rsidRPr="00340435">
              <w:rPr>
                <w:sz w:val="14"/>
                <w:lang w:eastAsia="x-none"/>
              </w:rPr>
              <w:t>0 (i.e. no CP extension)</w:t>
            </w:r>
          </w:p>
        </w:tc>
        <w:tc>
          <w:tcPr>
            <w:tcW w:w="2245" w:type="dxa"/>
          </w:tcPr>
          <w:p w14:paraId="185A4801" w14:textId="618E1B50"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sidRPr="00D431FE">
              <w:rPr>
                <w:sz w:val="14"/>
                <w:lang w:val="en-US"/>
              </w:rPr>
              <w:t>Cat2 25 µs</w:t>
            </w:r>
          </w:p>
        </w:tc>
        <w:tc>
          <w:tcPr>
            <w:tcW w:w="2410" w:type="dxa"/>
            <w:tcBorders>
              <w:right w:val="single" w:sz="4" w:space="0" w:color="auto"/>
            </w:tcBorders>
          </w:tcPr>
          <w:p w14:paraId="5A891984" w14:textId="11BAD7F3"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Pr>
                <w:sz w:val="14"/>
                <w:lang w:val="en-US"/>
              </w:rPr>
              <w:t>1</w:t>
            </w:r>
          </w:p>
        </w:tc>
      </w:tr>
      <w:tr w:rsidR="0005011F" w14:paraId="00E9237D" w14:textId="77777777" w:rsidTr="004836AD">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7B13DF07" w14:textId="3C1C79EE" w:rsidR="0005011F" w:rsidRPr="00340435" w:rsidRDefault="0005011F" w:rsidP="0005011F">
            <w:pPr>
              <w:tabs>
                <w:tab w:val="num" w:pos="1440"/>
              </w:tabs>
              <w:overflowPunct/>
              <w:autoSpaceDE/>
              <w:autoSpaceDN/>
              <w:adjustRightInd/>
              <w:spacing w:after="0"/>
              <w:jc w:val="center"/>
              <w:textAlignment w:val="auto"/>
              <w:rPr>
                <w:sz w:val="14"/>
                <w:lang w:eastAsia="x-none"/>
              </w:rPr>
            </w:pPr>
            <w:r>
              <w:rPr>
                <w:sz w:val="14"/>
                <w:lang w:eastAsia="x-none"/>
              </w:rPr>
              <w:t>1</w:t>
            </w:r>
          </w:p>
        </w:tc>
        <w:tc>
          <w:tcPr>
            <w:tcW w:w="3699" w:type="dxa"/>
          </w:tcPr>
          <w:p w14:paraId="43166F22" w14:textId="4BAFC7AD" w:rsidR="0005011F" w:rsidRPr="00D431FE" w:rsidRDefault="0005011F" w:rsidP="0005011F">
            <w:pPr>
              <w:tabs>
                <w:tab w:val="num" w:pos="1440"/>
              </w:tab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sz w:val="14"/>
                <w:lang w:eastAsia="x-none"/>
              </w:rPr>
            </w:pPr>
            <w:r w:rsidRPr="00340435">
              <w:rPr>
                <w:sz w:val="14"/>
                <w:lang w:eastAsia="x-none"/>
              </w:rPr>
              <w:t>0 (i.e. no CP extension)</w:t>
            </w:r>
          </w:p>
        </w:tc>
        <w:tc>
          <w:tcPr>
            <w:tcW w:w="2245" w:type="dxa"/>
          </w:tcPr>
          <w:p w14:paraId="4EB23CDF" w14:textId="385AC636"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sidRPr="00E40291">
              <w:rPr>
                <w:sz w:val="14"/>
                <w:lang w:val="en-US"/>
              </w:rPr>
              <w:t>Cat2 25 µs</w:t>
            </w:r>
          </w:p>
        </w:tc>
        <w:tc>
          <w:tcPr>
            <w:tcW w:w="2410" w:type="dxa"/>
            <w:tcBorders>
              <w:right w:val="single" w:sz="4" w:space="0" w:color="auto"/>
            </w:tcBorders>
          </w:tcPr>
          <w:p w14:paraId="26D628D4" w14:textId="47FB5321"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Pr>
                <w:sz w:val="14"/>
                <w:lang w:val="en-US"/>
              </w:rPr>
              <w:t>2</w:t>
            </w:r>
          </w:p>
        </w:tc>
      </w:tr>
      <w:tr w:rsidR="0005011F" w14:paraId="55A28509" w14:textId="77777777" w:rsidTr="004836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23D64E2D" w14:textId="2B7E7E3F" w:rsidR="0005011F" w:rsidRPr="00340435" w:rsidRDefault="0005011F" w:rsidP="0005011F">
            <w:pPr>
              <w:spacing w:after="0"/>
              <w:jc w:val="center"/>
              <w:rPr>
                <w:sz w:val="14"/>
                <w:lang w:eastAsia="x-none"/>
              </w:rPr>
            </w:pPr>
            <w:r>
              <w:rPr>
                <w:sz w:val="14"/>
                <w:lang w:eastAsia="x-none"/>
              </w:rPr>
              <w:t>2</w:t>
            </w:r>
          </w:p>
        </w:tc>
        <w:tc>
          <w:tcPr>
            <w:tcW w:w="3699" w:type="dxa"/>
          </w:tcPr>
          <w:p w14:paraId="0B03170E" w14:textId="318C1D3A"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eastAsia="x-none"/>
              </w:rPr>
            </w:pPr>
            <w:r w:rsidRPr="00340435">
              <w:rPr>
                <w:sz w:val="14"/>
                <w:lang w:eastAsia="x-none"/>
              </w:rPr>
              <w:t>0 (i.e. no CP extension)</w:t>
            </w:r>
          </w:p>
        </w:tc>
        <w:tc>
          <w:tcPr>
            <w:tcW w:w="2245" w:type="dxa"/>
          </w:tcPr>
          <w:p w14:paraId="109820BF" w14:textId="0904F36C"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sidRPr="00E40291">
              <w:rPr>
                <w:sz w:val="14"/>
                <w:lang w:val="en-US"/>
              </w:rPr>
              <w:t>Cat2 25 µs</w:t>
            </w:r>
          </w:p>
        </w:tc>
        <w:tc>
          <w:tcPr>
            <w:tcW w:w="2410" w:type="dxa"/>
            <w:tcBorders>
              <w:right w:val="single" w:sz="4" w:space="0" w:color="auto"/>
            </w:tcBorders>
          </w:tcPr>
          <w:p w14:paraId="372D0841" w14:textId="0FB0E844"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Pr>
                <w:sz w:val="14"/>
                <w:lang w:val="en-US"/>
              </w:rPr>
              <w:t>3</w:t>
            </w:r>
          </w:p>
        </w:tc>
      </w:tr>
      <w:tr w:rsidR="0005011F" w14:paraId="1C42BAB2" w14:textId="77777777" w:rsidTr="004836AD">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538856A1" w14:textId="2EBE081C" w:rsidR="0005011F" w:rsidRPr="00340435" w:rsidRDefault="0005011F" w:rsidP="0005011F">
            <w:pPr>
              <w:tabs>
                <w:tab w:val="num" w:pos="1440"/>
              </w:tabs>
              <w:overflowPunct/>
              <w:autoSpaceDE/>
              <w:autoSpaceDN/>
              <w:adjustRightInd/>
              <w:spacing w:after="0"/>
              <w:jc w:val="center"/>
              <w:textAlignment w:val="auto"/>
              <w:rPr>
                <w:sz w:val="14"/>
                <w:lang w:eastAsia="x-none"/>
              </w:rPr>
            </w:pPr>
            <w:r>
              <w:rPr>
                <w:sz w:val="14"/>
                <w:lang w:eastAsia="x-none"/>
              </w:rPr>
              <w:t>3</w:t>
            </w:r>
          </w:p>
        </w:tc>
        <w:tc>
          <w:tcPr>
            <w:tcW w:w="3699" w:type="dxa"/>
          </w:tcPr>
          <w:p w14:paraId="24A6C260" w14:textId="674A0AB1" w:rsidR="0005011F" w:rsidRPr="00D431FE" w:rsidRDefault="0005011F" w:rsidP="0005011F">
            <w:pPr>
              <w:tabs>
                <w:tab w:val="num" w:pos="1440"/>
              </w:tab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sz w:val="14"/>
                <w:lang w:eastAsia="x-none"/>
              </w:rPr>
            </w:pPr>
            <w:r w:rsidRPr="00340435">
              <w:rPr>
                <w:sz w:val="14"/>
                <w:lang w:eastAsia="x-none"/>
              </w:rPr>
              <w:t>0 (i.e. no CP extension)</w:t>
            </w:r>
          </w:p>
        </w:tc>
        <w:tc>
          <w:tcPr>
            <w:tcW w:w="2245" w:type="dxa"/>
          </w:tcPr>
          <w:p w14:paraId="2C7BA99A" w14:textId="4A281E02"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sidRPr="00E40291">
              <w:rPr>
                <w:sz w:val="14"/>
                <w:lang w:val="en-US"/>
              </w:rPr>
              <w:t>Cat2 25 µs</w:t>
            </w:r>
          </w:p>
        </w:tc>
        <w:tc>
          <w:tcPr>
            <w:tcW w:w="2410" w:type="dxa"/>
            <w:tcBorders>
              <w:right w:val="single" w:sz="4" w:space="0" w:color="auto"/>
            </w:tcBorders>
          </w:tcPr>
          <w:p w14:paraId="1F2652C9" w14:textId="56459976"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Pr>
                <w:sz w:val="14"/>
                <w:lang w:val="en-US"/>
              </w:rPr>
              <w:t>4</w:t>
            </w:r>
          </w:p>
        </w:tc>
      </w:tr>
      <w:tr w:rsidR="0005011F" w:rsidRPr="00D431FE" w14:paraId="71A2FB9E" w14:textId="77777777" w:rsidTr="004836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7D1C3FC8" w14:textId="4B49F01D" w:rsidR="0005011F" w:rsidRPr="00831D19" w:rsidRDefault="0005011F" w:rsidP="0005011F">
            <w:pPr>
              <w:tabs>
                <w:tab w:val="num" w:pos="1440"/>
              </w:tabs>
              <w:overflowPunct/>
              <w:autoSpaceDE/>
              <w:autoSpaceDN/>
              <w:adjustRightInd/>
              <w:spacing w:after="0"/>
              <w:jc w:val="center"/>
              <w:textAlignment w:val="auto"/>
              <w:rPr>
                <w:sz w:val="14"/>
                <w:lang w:eastAsia="x-none"/>
              </w:rPr>
            </w:pPr>
            <w:r>
              <w:rPr>
                <w:sz w:val="14"/>
                <w:lang w:eastAsia="x-none"/>
              </w:rPr>
              <w:t>4</w:t>
            </w:r>
          </w:p>
        </w:tc>
        <w:tc>
          <w:tcPr>
            <w:tcW w:w="3699" w:type="dxa"/>
          </w:tcPr>
          <w:p w14:paraId="09EBFFA4" w14:textId="1E89133A" w:rsidR="0005011F" w:rsidRPr="00D431FE" w:rsidRDefault="0005011F" w:rsidP="0005011F">
            <w:pPr>
              <w:tabs>
                <w:tab w:val="num" w:pos="1440"/>
              </w:tab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sz w:val="14"/>
                <w:lang w:eastAsia="x-none"/>
              </w:rPr>
            </w:pPr>
            <w:r w:rsidRPr="00831D19">
              <w:rPr>
                <w:sz w:val="14"/>
                <w:lang w:eastAsia="x-none"/>
              </w:rPr>
              <w:t>0 (i.e. no CP extension)</w:t>
            </w:r>
          </w:p>
        </w:tc>
        <w:tc>
          <w:tcPr>
            <w:tcW w:w="2245" w:type="dxa"/>
          </w:tcPr>
          <w:p w14:paraId="3DBAF272" w14:textId="45BFCA42"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Pr>
                <w:sz w:val="14"/>
                <w:lang w:val="en-US"/>
              </w:rPr>
              <w:t>C</w:t>
            </w:r>
            <w:r w:rsidRPr="00D431FE">
              <w:rPr>
                <w:sz w:val="14"/>
                <w:lang w:val="en-US"/>
              </w:rPr>
              <w:t>at4</w:t>
            </w:r>
          </w:p>
        </w:tc>
        <w:tc>
          <w:tcPr>
            <w:tcW w:w="2410" w:type="dxa"/>
            <w:tcBorders>
              <w:right w:val="single" w:sz="4" w:space="0" w:color="auto"/>
            </w:tcBorders>
          </w:tcPr>
          <w:p w14:paraId="47F3DE46" w14:textId="540D4F05"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Pr>
                <w:sz w:val="14"/>
                <w:lang w:val="en-US"/>
              </w:rPr>
              <w:t>1</w:t>
            </w:r>
          </w:p>
        </w:tc>
      </w:tr>
      <w:tr w:rsidR="0005011F" w:rsidRPr="00D431FE" w14:paraId="2B9954EA" w14:textId="77777777" w:rsidTr="004836AD">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3FFC4257" w14:textId="6E8D6F7C" w:rsidR="0005011F" w:rsidRPr="00831D19" w:rsidRDefault="0005011F" w:rsidP="0005011F">
            <w:pPr>
              <w:tabs>
                <w:tab w:val="num" w:pos="1440"/>
              </w:tabs>
              <w:overflowPunct/>
              <w:autoSpaceDE/>
              <w:autoSpaceDN/>
              <w:adjustRightInd/>
              <w:spacing w:after="0"/>
              <w:jc w:val="center"/>
              <w:textAlignment w:val="auto"/>
              <w:rPr>
                <w:sz w:val="14"/>
                <w:lang w:eastAsia="x-none"/>
              </w:rPr>
            </w:pPr>
            <w:r>
              <w:rPr>
                <w:sz w:val="14"/>
                <w:lang w:eastAsia="x-none"/>
              </w:rPr>
              <w:t>5</w:t>
            </w:r>
          </w:p>
        </w:tc>
        <w:tc>
          <w:tcPr>
            <w:tcW w:w="3699" w:type="dxa"/>
          </w:tcPr>
          <w:p w14:paraId="149BD496" w14:textId="0BB35344" w:rsidR="0005011F" w:rsidRPr="00D431FE" w:rsidRDefault="0005011F" w:rsidP="0005011F">
            <w:pPr>
              <w:tabs>
                <w:tab w:val="num" w:pos="1440"/>
              </w:tab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sz w:val="14"/>
                <w:lang w:eastAsia="x-none"/>
              </w:rPr>
            </w:pPr>
            <w:r w:rsidRPr="00831D19">
              <w:rPr>
                <w:sz w:val="14"/>
                <w:lang w:eastAsia="x-none"/>
              </w:rPr>
              <w:t>0 (i.e. no CP extension)</w:t>
            </w:r>
          </w:p>
        </w:tc>
        <w:tc>
          <w:tcPr>
            <w:tcW w:w="2245" w:type="dxa"/>
          </w:tcPr>
          <w:p w14:paraId="39373F75" w14:textId="02F0CFF1"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sidRPr="005C06DD">
              <w:rPr>
                <w:sz w:val="14"/>
                <w:lang w:val="en-US"/>
              </w:rPr>
              <w:t>Cat4</w:t>
            </w:r>
          </w:p>
        </w:tc>
        <w:tc>
          <w:tcPr>
            <w:tcW w:w="2410" w:type="dxa"/>
            <w:tcBorders>
              <w:right w:val="single" w:sz="4" w:space="0" w:color="auto"/>
            </w:tcBorders>
          </w:tcPr>
          <w:p w14:paraId="178A317D" w14:textId="3561E86A"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Pr>
                <w:sz w:val="14"/>
                <w:lang w:val="en-US"/>
              </w:rPr>
              <w:t>2</w:t>
            </w:r>
          </w:p>
        </w:tc>
      </w:tr>
      <w:tr w:rsidR="0005011F" w:rsidRPr="00D431FE" w14:paraId="3B3F8544" w14:textId="77777777" w:rsidTr="004836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581BE6E2" w14:textId="42FAD7EA" w:rsidR="0005011F" w:rsidRPr="00831D19" w:rsidRDefault="0005011F" w:rsidP="0005011F">
            <w:pPr>
              <w:spacing w:after="0"/>
              <w:jc w:val="center"/>
              <w:rPr>
                <w:sz w:val="14"/>
                <w:lang w:eastAsia="x-none"/>
              </w:rPr>
            </w:pPr>
            <w:r>
              <w:rPr>
                <w:sz w:val="14"/>
                <w:lang w:eastAsia="x-none"/>
              </w:rPr>
              <w:t>6</w:t>
            </w:r>
          </w:p>
        </w:tc>
        <w:tc>
          <w:tcPr>
            <w:tcW w:w="3699" w:type="dxa"/>
          </w:tcPr>
          <w:p w14:paraId="345B59F1" w14:textId="6420A0FA"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eastAsia="x-none"/>
              </w:rPr>
            </w:pPr>
            <w:r w:rsidRPr="00831D19">
              <w:rPr>
                <w:sz w:val="14"/>
                <w:lang w:eastAsia="x-none"/>
              </w:rPr>
              <w:t>0 (i.e. no CP extension)</w:t>
            </w:r>
          </w:p>
        </w:tc>
        <w:tc>
          <w:tcPr>
            <w:tcW w:w="2245" w:type="dxa"/>
          </w:tcPr>
          <w:p w14:paraId="2F965096" w14:textId="40AA5544"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sidRPr="005C06DD">
              <w:rPr>
                <w:sz w:val="14"/>
                <w:lang w:val="en-US"/>
              </w:rPr>
              <w:t>Cat4</w:t>
            </w:r>
          </w:p>
        </w:tc>
        <w:tc>
          <w:tcPr>
            <w:tcW w:w="2410" w:type="dxa"/>
            <w:tcBorders>
              <w:right w:val="single" w:sz="4" w:space="0" w:color="auto"/>
            </w:tcBorders>
          </w:tcPr>
          <w:p w14:paraId="349E62C2" w14:textId="7F01C562"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Pr>
                <w:sz w:val="14"/>
                <w:lang w:val="en-US"/>
              </w:rPr>
              <w:t>3</w:t>
            </w:r>
          </w:p>
        </w:tc>
      </w:tr>
      <w:tr w:rsidR="0005011F" w:rsidRPr="00D431FE" w14:paraId="3C0FC6A9" w14:textId="77777777" w:rsidTr="004836AD">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4408C71C" w14:textId="2C3A0D31" w:rsidR="0005011F" w:rsidRPr="00831D19" w:rsidRDefault="0005011F" w:rsidP="0005011F">
            <w:pPr>
              <w:tabs>
                <w:tab w:val="num" w:pos="1440"/>
              </w:tabs>
              <w:overflowPunct/>
              <w:autoSpaceDE/>
              <w:autoSpaceDN/>
              <w:adjustRightInd/>
              <w:spacing w:after="0"/>
              <w:jc w:val="center"/>
              <w:textAlignment w:val="auto"/>
              <w:rPr>
                <w:sz w:val="14"/>
                <w:lang w:eastAsia="x-none"/>
              </w:rPr>
            </w:pPr>
            <w:r>
              <w:rPr>
                <w:sz w:val="14"/>
                <w:lang w:eastAsia="x-none"/>
              </w:rPr>
              <w:t>7</w:t>
            </w:r>
          </w:p>
        </w:tc>
        <w:tc>
          <w:tcPr>
            <w:tcW w:w="3699" w:type="dxa"/>
          </w:tcPr>
          <w:p w14:paraId="0EE864E9" w14:textId="52CC78D3" w:rsidR="0005011F" w:rsidRPr="00D431FE" w:rsidRDefault="0005011F" w:rsidP="0005011F">
            <w:pPr>
              <w:tabs>
                <w:tab w:val="num" w:pos="1440"/>
              </w:tab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sz w:val="14"/>
                <w:lang w:eastAsia="x-none"/>
              </w:rPr>
            </w:pPr>
            <w:r w:rsidRPr="00831D19">
              <w:rPr>
                <w:sz w:val="14"/>
                <w:lang w:eastAsia="x-none"/>
              </w:rPr>
              <w:t>0 (i.e. no CP extension)</w:t>
            </w:r>
          </w:p>
        </w:tc>
        <w:tc>
          <w:tcPr>
            <w:tcW w:w="2245" w:type="dxa"/>
          </w:tcPr>
          <w:p w14:paraId="04740502" w14:textId="4DBF5915"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sidRPr="005C06DD">
              <w:rPr>
                <w:sz w:val="14"/>
                <w:lang w:val="en-US"/>
              </w:rPr>
              <w:t>Cat4</w:t>
            </w:r>
          </w:p>
        </w:tc>
        <w:tc>
          <w:tcPr>
            <w:tcW w:w="2410" w:type="dxa"/>
            <w:tcBorders>
              <w:right w:val="single" w:sz="4" w:space="0" w:color="auto"/>
            </w:tcBorders>
          </w:tcPr>
          <w:p w14:paraId="71F0C057" w14:textId="141F9888"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Pr>
                <w:sz w:val="14"/>
                <w:lang w:val="en-US"/>
              </w:rPr>
              <w:t>4</w:t>
            </w:r>
          </w:p>
        </w:tc>
      </w:tr>
      <w:tr w:rsidR="0005011F" w:rsidRPr="00D431FE" w14:paraId="79B35465" w14:textId="77777777" w:rsidTr="004836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426F0843" w14:textId="4A18DAD4" w:rsidR="0005011F" w:rsidRPr="00CC6055" w:rsidRDefault="0005011F" w:rsidP="0005011F">
            <w:pPr>
              <w:tabs>
                <w:tab w:val="num" w:pos="1440"/>
              </w:tabs>
              <w:overflowPunct/>
              <w:autoSpaceDE/>
              <w:autoSpaceDN/>
              <w:adjustRightInd/>
              <w:spacing w:after="0"/>
              <w:jc w:val="center"/>
              <w:textAlignment w:val="auto"/>
              <w:rPr>
                <w:sz w:val="14"/>
                <w:lang w:eastAsia="x-none"/>
              </w:rPr>
            </w:pPr>
            <w:r>
              <w:rPr>
                <w:sz w:val="14"/>
                <w:lang w:eastAsia="x-none"/>
              </w:rPr>
              <w:t>8</w:t>
            </w:r>
          </w:p>
        </w:tc>
        <w:tc>
          <w:tcPr>
            <w:tcW w:w="3699" w:type="dxa"/>
          </w:tcPr>
          <w:p w14:paraId="44452161" w14:textId="094426F9" w:rsidR="0005011F" w:rsidRPr="00D431FE" w:rsidRDefault="0005011F" w:rsidP="0005011F">
            <w:pPr>
              <w:tabs>
                <w:tab w:val="num" w:pos="1440"/>
              </w:tab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sz w:val="14"/>
                <w:lang w:eastAsia="x-none"/>
              </w:rPr>
            </w:pPr>
            <w:r w:rsidRPr="00CC6055">
              <w:rPr>
                <w:sz w:val="14"/>
                <w:lang w:eastAsia="x-none"/>
              </w:rPr>
              <w:t>C1*symbol length – 25 us</w:t>
            </w:r>
          </w:p>
        </w:tc>
        <w:tc>
          <w:tcPr>
            <w:tcW w:w="2245" w:type="dxa"/>
          </w:tcPr>
          <w:p w14:paraId="2B1E53DE" w14:textId="351FB9EB"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sidRPr="00D431FE">
              <w:rPr>
                <w:sz w:val="14"/>
                <w:lang w:val="en-US"/>
              </w:rPr>
              <w:t>Cat2 25 µs</w:t>
            </w:r>
          </w:p>
        </w:tc>
        <w:tc>
          <w:tcPr>
            <w:tcW w:w="2410" w:type="dxa"/>
            <w:tcBorders>
              <w:right w:val="single" w:sz="4" w:space="0" w:color="auto"/>
            </w:tcBorders>
          </w:tcPr>
          <w:p w14:paraId="45842604" w14:textId="79B420EC"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Pr>
                <w:sz w:val="14"/>
                <w:lang w:val="en-US"/>
              </w:rPr>
              <w:t>1</w:t>
            </w:r>
          </w:p>
        </w:tc>
      </w:tr>
      <w:tr w:rsidR="0005011F" w:rsidRPr="00D431FE" w14:paraId="7A519AC8" w14:textId="77777777" w:rsidTr="004836AD">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609F4843" w14:textId="368FE28A" w:rsidR="0005011F" w:rsidRPr="00CC6055" w:rsidRDefault="0005011F" w:rsidP="0005011F">
            <w:pPr>
              <w:tabs>
                <w:tab w:val="num" w:pos="1440"/>
              </w:tabs>
              <w:overflowPunct/>
              <w:autoSpaceDE/>
              <w:autoSpaceDN/>
              <w:adjustRightInd/>
              <w:spacing w:after="0"/>
              <w:jc w:val="center"/>
              <w:textAlignment w:val="auto"/>
              <w:rPr>
                <w:sz w:val="14"/>
                <w:lang w:eastAsia="x-none"/>
              </w:rPr>
            </w:pPr>
            <w:r>
              <w:rPr>
                <w:sz w:val="14"/>
                <w:lang w:eastAsia="x-none"/>
              </w:rPr>
              <w:t>9</w:t>
            </w:r>
          </w:p>
        </w:tc>
        <w:tc>
          <w:tcPr>
            <w:tcW w:w="3699" w:type="dxa"/>
          </w:tcPr>
          <w:p w14:paraId="6FB9AAF0" w14:textId="1697DCA6" w:rsidR="0005011F" w:rsidRPr="00D431FE" w:rsidRDefault="0005011F" w:rsidP="0005011F">
            <w:pPr>
              <w:tabs>
                <w:tab w:val="num" w:pos="1440"/>
              </w:tab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sz w:val="14"/>
                <w:lang w:eastAsia="x-none"/>
              </w:rPr>
            </w:pPr>
            <w:r w:rsidRPr="00CC6055">
              <w:rPr>
                <w:sz w:val="14"/>
                <w:lang w:eastAsia="x-none"/>
              </w:rPr>
              <w:t>C1*symbol length – 25 us</w:t>
            </w:r>
          </w:p>
        </w:tc>
        <w:tc>
          <w:tcPr>
            <w:tcW w:w="2245" w:type="dxa"/>
          </w:tcPr>
          <w:p w14:paraId="40DFA9F4" w14:textId="5B2AEEE0"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sidRPr="00956D8C">
              <w:rPr>
                <w:sz w:val="14"/>
                <w:lang w:val="en-US"/>
              </w:rPr>
              <w:t>Cat2 25 µs</w:t>
            </w:r>
          </w:p>
        </w:tc>
        <w:tc>
          <w:tcPr>
            <w:tcW w:w="2410" w:type="dxa"/>
            <w:tcBorders>
              <w:right w:val="single" w:sz="4" w:space="0" w:color="auto"/>
            </w:tcBorders>
          </w:tcPr>
          <w:p w14:paraId="5F87DDB7" w14:textId="13A371AE"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Pr>
                <w:sz w:val="14"/>
                <w:lang w:val="en-US"/>
              </w:rPr>
              <w:t>2</w:t>
            </w:r>
          </w:p>
        </w:tc>
      </w:tr>
      <w:tr w:rsidR="0005011F" w:rsidRPr="00D431FE" w14:paraId="753B6FFD" w14:textId="77777777" w:rsidTr="004836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7B142132" w14:textId="1D3FD606" w:rsidR="0005011F" w:rsidRPr="00CC6055" w:rsidRDefault="0005011F" w:rsidP="0005011F">
            <w:pPr>
              <w:spacing w:after="0"/>
              <w:jc w:val="center"/>
              <w:rPr>
                <w:sz w:val="14"/>
                <w:lang w:eastAsia="x-none"/>
              </w:rPr>
            </w:pPr>
            <w:r>
              <w:rPr>
                <w:sz w:val="14"/>
                <w:lang w:eastAsia="x-none"/>
              </w:rPr>
              <w:t>10</w:t>
            </w:r>
          </w:p>
        </w:tc>
        <w:tc>
          <w:tcPr>
            <w:tcW w:w="3699" w:type="dxa"/>
          </w:tcPr>
          <w:p w14:paraId="27ABDAAD" w14:textId="5AF89D00"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eastAsia="x-none"/>
              </w:rPr>
            </w:pPr>
            <w:r w:rsidRPr="00CC6055">
              <w:rPr>
                <w:sz w:val="14"/>
                <w:lang w:eastAsia="x-none"/>
              </w:rPr>
              <w:t>C1*symbol length – 25 us</w:t>
            </w:r>
          </w:p>
        </w:tc>
        <w:tc>
          <w:tcPr>
            <w:tcW w:w="2245" w:type="dxa"/>
          </w:tcPr>
          <w:p w14:paraId="06F0E79B" w14:textId="36AC3340"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sidRPr="00956D8C">
              <w:rPr>
                <w:sz w:val="14"/>
                <w:lang w:val="en-US"/>
              </w:rPr>
              <w:t>Cat2 25 µs</w:t>
            </w:r>
          </w:p>
        </w:tc>
        <w:tc>
          <w:tcPr>
            <w:tcW w:w="2410" w:type="dxa"/>
            <w:tcBorders>
              <w:right w:val="single" w:sz="4" w:space="0" w:color="auto"/>
            </w:tcBorders>
          </w:tcPr>
          <w:p w14:paraId="62F1E718" w14:textId="1E1FBB96"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Pr>
                <w:sz w:val="14"/>
                <w:lang w:val="en-US"/>
              </w:rPr>
              <w:t>3</w:t>
            </w:r>
          </w:p>
        </w:tc>
      </w:tr>
      <w:tr w:rsidR="0005011F" w:rsidRPr="00D431FE" w14:paraId="785F2E37" w14:textId="77777777" w:rsidTr="004836AD">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293977D7" w14:textId="35EC7993" w:rsidR="0005011F" w:rsidRPr="00CC6055" w:rsidRDefault="0005011F" w:rsidP="0005011F">
            <w:pPr>
              <w:tabs>
                <w:tab w:val="num" w:pos="1440"/>
              </w:tabs>
              <w:overflowPunct/>
              <w:autoSpaceDE/>
              <w:autoSpaceDN/>
              <w:adjustRightInd/>
              <w:spacing w:after="0"/>
              <w:jc w:val="center"/>
              <w:textAlignment w:val="auto"/>
              <w:rPr>
                <w:sz w:val="14"/>
                <w:lang w:eastAsia="x-none"/>
              </w:rPr>
            </w:pPr>
            <w:r>
              <w:rPr>
                <w:sz w:val="14"/>
                <w:lang w:eastAsia="x-none"/>
              </w:rPr>
              <w:t>11</w:t>
            </w:r>
          </w:p>
        </w:tc>
        <w:tc>
          <w:tcPr>
            <w:tcW w:w="3699" w:type="dxa"/>
          </w:tcPr>
          <w:p w14:paraId="044428D0" w14:textId="0EABFAE5" w:rsidR="0005011F" w:rsidRPr="00D431FE" w:rsidRDefault="0005011F" w:rsidP="0005011F">
            <w:pPr>
              <w:tabs>
                <w:tab w:val="num" w:pos="1440"/>
              </w:tab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sz w:val="14"/>
                <w:lang w:eastAsia="x-none"/>
              </w:rPr>
            </w:pPr>
            <w:r w:rsidRPr="00CC6055">
              <w:rPr>
                <w:sz w:val="14"/>
                <w:lang w:eastAsia="x-none"/>
              </w:rPr>
              <w:t>C1*symbol length – 25 us</w:t>
            </w:r>
          </w:p>
        </w:tc>
        <w:tc>
          <w:tcPr>
            <w:tcW w:w="2245" w:type="dxa"/>
          </w:tcPr>
          <w:p w14:paraId="45DE5641" w14:textId="5FC79F55"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sidRPr="00956D8C">
              <w:rPr>
                <w:sz w:val="14"/>
                <w:lang w:val="en-US"/>
              </w:rPr>
              <w:t>Cat2 25 µs</w:t>
            </w:r>
          </w:p>
        </w:tc>
        <w:tc>
          <w:tcPr>
            <w:tcW w:w="2410" w:type="dxa"/>
            <w:tcBorders>
              <w:right w:val="single" w:sz="4" w:space="0" w:color="auto"/>
            </w:tcBorders>
          </w:tcPr>
          <w:p w14:paraId="7D9FD945" w14:textId="4B43B7C3"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Pr>
                <w:sz w:val="14"/>
                <w:lang w:val="en-US"/>
              </w:rPr>
              <w:t>4</w:t>
            </w:r>
          </w:p>
        </w:tc>
      </w:tr>
      <w:tr w:rsidR="0005011F" w:rsidRPr="00D431FE" w14:paraId="71E2AF96" w14:textId="77777777" w:rsidTr="004836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183D70BC" w14:textId="56788215" w:rsidR="0005011F" w:rsidRPr="00D431FE" w:rsidRDefault="0005011F" w:rsidP="0005011F">
            <w:pPr>
              <w:tabs>
                <w:tab w:val="num" w:pos="1440"/>
              </w:tabs>
              <w:overflowPunct/>
              <w:autoSpaceDE/>
              <w:autoSpaceDN/>
              <w:adjustRightInd/>
              <w:spacing w:after="0"/>
              <w:jc w:val="center"/>
              <w:textAlignment w:val="auto"/>
              <w:rPr>
                <w:sz w:val="14"/>
                <w:lang w:eastAsia="x-none"/>
              </w:rPr>
            </w:pPr>
            <w:r>
              <w:rPr>
                <w:sz w:val="14"/>
                <w:lang w:eastAsia="x-none"/>
              </w:rPr>
              <w:t>12</w:t>
            </w:r>
          </w:p>
        </w:tc>
        <w:tc>
          <w:tcPr>
            <w:tcW w:w="3699" w:type="dxa"/>
          </w:tcPr>
          <w:p w14:paraId="767CE173" w14:textId="3AF9B264" w:rsidR="0005011F" w:rsidRPr="00D431FE" w:rsidRDefault="0005011F" w:rsidP="0005011F">
            <w:pPr>
              <w:tabs>
                <w:tab w:val="num" w:pos="1440"/>
              </w:tab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sz w:val="14"/>
                <w:lang w:eastAsia="x-none"/>
              </w:rPr>
            </w:pPr>
            <w:r w:rsidRPr="00D431FE">
              <w:rPr>
                <w:sz w:val="14"/>
                <w:lang w:eastAsia="x-none"/>
              </w:rPr>
              <w:t>C2*symbol length – 16 us - TA</w:t>
            </w:r>
          </w:p>
        </w:tc>
        <w:tc>
          <w:tcPr>
            <w:tcW w:w="2245" w:type="dxa"/>
          </w:tcPr>
          <w:p w14:paraId="2FE1E127" w14:textId="23D667A4"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sidRPr="005F4336">
              <w:rPr>
                <w:sz w:val="14"/>
                <w:lang w:val="en-US"/>
              </w:rPr>
              <w:t>Cat116 µs</w:t>
            </w:r>
          </w:p>
        </w:tc>
        <w:tc>
          <w:tcPr>
            <w:tcW w:w="2410" w:type="dxa"/>
            <w:tcBorders>
              <w:right w:val="single" w:sz="4" w:space="0" w:color="auto"/>
            </w:tcBorders>
          </w:tcPr>
          <w:p w14:paraId="0787700F" w14:textId="4D579C39"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Pr>
                <w:sz w:val="14"/>
                <w:lang w:val="en-US"/>
              </w:rPr>
              <w:t>1</w:t>
            </w:r>
          </w:p>
        </w:tc>
      </w:tr>
      <w:tr w:rsidR="0005011F" w:rsidRPr="00D431FE" w14:paraId="247D4470" w14:textId="77777777" w:rsidTr="004836AD">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768DF0CA" w14:textId="2D7CBE72" w:rsidR="0005011F" w:rsidRPr="00D431FE" w:rsidRDefault="0005011F" w:rsidP="0005011F">
            <w:pPr>
              <w:tabs>
                <w:tab w:val="num" w:pos="1440"/>
              </w:tabs>
              <w:overflowPunct/>
              <w:autoSpaceDE/>
              <w:autoSpaceDN/>
              <w:adjustRightInd/>
              <w:spacing w:after="0"/>
              <w:jc w:val="center"/>
              <w:textAlignment w:val="auto"/>
              <w:rPr>
                <w:sz w:val="14"/>
                <w:lang w:eastAsia="x-none"/>
              </w:rPr>
            </w:pPr>
            <w:r>
              <w:rPr>
                <w:sz w:val="14"/>
                <w:lang w:eastAsia="x-none"/>
              </w:rPr>
              <w:t>13</w:t>
            </w:r>
          </w:p>
        </w:tc>
        <w:tc>
          <w:tcPr>
            <w:tcW w:w="3699" w:type="dxa"/>
          </w:tcPr>
          <w:p w14:paraId="2076F9EA" w14:textId="5B8ACAAB" w:rsidR="0005011F" w:rsidRPr="00D431FE" w:rsidRDefault="0005011F" w:rsidP="0005011F">
            <w:pPr>
              <w:tabs>
                <w:tab w:val="num" w:pos="1440"/>
              </w:tab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sz w:val="14"/>
                <w:lang w:eastAsia="x-none"/>
              </w:rPr>
            </w:pPr>
            <w:r w:rsidRPr="00D431FE">
              <w:rPr>
                <w:sz w:val="14"/>
                <w:lang w:eastAsia="x-none"/>
              </w:rPr>
              <w:t>C2*symbol length – 16 us - TA</w:t>
            </w:r>
          </w:p>
        </w:tc>
        <w:tc>
          <w:tcPr>
            <w:tcW w:w="2245" w:type="dxa"/>
          </w:tcPr>
          <w:p w14:paraId="0F5E598E" w14:textId="486B5EE7"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sidRPr="005F4336">
              <w:rPr>
                <w:sz w:val="14"/>
                <w:lang w:val="en-US"/>
              </w:rPr>
              <w:t>Cat116 µs</w:t>
            </w:r>
          </w:p>
        </w:tc>
        <w:tc>
          <w:tcPr>
            <w:tcW w:w="2410" w:type="dxa"/>
            <w:tcBorders>
              <w:right w:val="single" w:sz="4" w:space="0" w:color="auto"/>
            </w:tcBorders>
          </w:tcPr>
          <w:p w14:paraId="319E645E" w14:textId="6D667D7E"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Pr>
                <w:sz w:val="14"/>
                <w:lang w:val="en-US"/>
              </w:rPr>
              <w:t>2</w:t>
            </w:r>
          </w:p>
        </w:tc>
      </w:tr>
      <w:tr w:rsidR="0005011F" w:rsidRPr="00D431FE" w14:paraId="2EDB8756" w14:textId="77777777" w:rsidTr="004836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334AE40C" w14:textId="733DE31B" w:rsidR="0005011F" w:rsidRPr="00D431FE" w:rsidRDefault="0005011F" w:rsidP="0005011F">
            <w:pPr>
              <w:spacing w:after="0"/>
              <w:jc w:val="center"/>
              <w:rPr>
                <w:sz w:val="14"/>
                <w:lang w:eastAsia="x-none"/>
              </w:rPr>
            </w:pPr>
            <w:r>
              <w:rPr>
                <w:sz w:val="14"/>
                <w:lang w:eastAsia="x-none"/>
              </w:rPr>
              <w:t>14</w:t>
            </w:r>
          </w:p>
        </w:tc>
        <w:tc>
          <w:tcPr>
            <w:tcW w:w="3699" w:type="dxa"/>
          </w:tcPr>
          <w:p w14:paraId="74B751CE" w14:textId="183B3AC9"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eastAsia="x-none"/>
              </w:rPr>
            </w:pPr>
            <w:r w:rsidRPr="00D431FE">
              <w:rPr>
                <w:sz w:val="14"/>
                <w:lang w:eastAsia="x-none"/>
              </w:rPr>
              <w:t>C2*symbol length – 16 us - TA</w:t>
            </w:r>
          </w:p>
        </w:tc>
        <w:tc>
          <w:tcPr>
            <w:tcW w:w="2245" w:type="dxa"/>
          </w:tcPr>
          <w:p w14:paraId="37CA32DD" w14:textId="48D37803"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sidRPr="005F4336">
              <w:rPr>
                <w:sz w:val="14"/>
                <w:lang w:val="en-US"/>
              </w:rPr>
              <w:t>Cat116 µs</w:t>
            </w:r>
          </w:p>
        </w:tc>
        <w:tc>
          <w:tcPr>
            <w:tcW w:w="2410" w:type="dxa"/>
            <w:tcBorders>
              <w:right w:val="single" w:sz="4" w:space="0" w:color="auto"/>
            </w:tcBorders>
          </w:tcPr>
          <w:p w14:paraId="630E18D5" w14:textId="7F5F1F12"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Pr>
                <w:sz w:val="14"/>
                <w:lang w:val="en-US"/>
              </w:rPr>
              <w:t>3</w:t>
            </w:r>
          </w:p>
        </w:tc>
      </w:tr>
      <w:tr w:rsidR="0005011F" w:rsidRPr="00D431FE" w14:paraId="32B8A43B" w14:textId="77777777" w:rsidTr="004836AD">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3202E72B" w14:textId="0262AE30" w:rsidR="0005011F" w:rsidRPr="00D431FE" w:rsidRDefault="0005011F" w:rsidP="0005011F">
            <w:pPr>
              <w:tabs>
                <w:tab w:val="num" w:pos="1440"/>
              </w:tabs>
              <w:overflowPunct/>
              <w:autoSpaceDE/>
              <w:autoSpaceDN/>
              <w:adjustRightInd/>
              <w:spacing w:after="0"/>
              <w:jc w:val="center"/>
              <w:textAlignment w:val="auto"/>
              <w:rPr>
                <w:sz w:val="14"/>
                <w:lang w:eastAsia="x-none"/>
              </w:rPr>
            </w:pPr>
            <w:r>
              <w:rPr>
                <w:sz w:val="14"/>
                <w:lang w:eastAsia="x-none"/>
              </w:rPr>
              <w:t>15</w:t>
            </w:r>
          </w:p>
        </w:tc>
        <w:tc>
          <w:tcPr>
            <w:tcW w:w="3699" w:type="dxa"/>
          </w:tcPr>
          <w:p w14:paraId="36E3AD8F" w14:textId="0E0A08DE" w:rsidR="0005011F" w:rsidRPr="00D431FE" w:rsidRDefault="0005011F" w:rsidP="0005011F">
            <w:pPr>
              <w:tabs>
                <w:tab w:val="num" w:pos="1440"/>
              </w:tab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sz w:val="14"/>
                <w:lang w:eastAsia="x-none"/>
              </w:rPr>
            </w:pPr>
            <w:r w:rsidRPr="00D431FE">
              <w:rPr>
                <w:sz w:val="14"/>
                <w:lang w:eastAsia="x-none"/>
              </w:rPr>
              <w:t>C2*symbol length – 16 us - TA</w:t>
            </w:r>
          </w:p>
        </w:tc>
        <w:tc>
          <w:tcPr>
            <w:tcW w:w="2245" w:type="dxa"/>
          </w:tcPr>
          <w:p w14:paraId="57860D15" w14:textId="3DFF8F5B"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sidRPr="005F4336">
              <w:rPr>
                <w:sz w:val="14"/>
                <w:lang w:val="en-US"/>
              </w:rPr>
              <w:t>Cat116 µs</w:t>
            </w:r>
          </w:p>
        </w:tc>
        <w:tc>
          <w:tcPr>
            <w:tcW w:w="2410" w:type="dxa"/>
            <w:tcBorders>
              <w:right w:val="single" w:sz="4" w:space="0" w:color="auto"/>
            </w:tcBorders>
          </w:tcPr>
          <w:p w14:paraId="4CB0B911" w14:textId="1F9C3A0E"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Pr>
                <w:sz w:val="14"/>
                <w:lang w:val="en-US"/>
              </w:rPr>
              <w:t>4</w:t>
            </w:r>
          </w:p>
        </w:tc>
      </w:tr>
      <w:tr w:rsidR="0005011F" w:rsidRPr="00D431FE" w14:paraId="4130F35A" w14:textId="77777777" w:rsidTr="004836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1FE93D83" w14:textId="6F8607F3" w:rsidR="0005011F" w:rsidRPr="00D431FE" w:rsidRDefault="0005011F" w:rsidP="0005011F">
            <w:pPr>
              <w:tabs>
                <w:tab w:val="num" w:pos="1440"/>
              </w:tabs>
              <w:overflowPunct/>
              <w:autoSpaceDE/>
              <w:autoSpaceDN/>
              <w:adjustRightInd/>
              <w:spacing w:after="0"/>
              <w:jc w:val="center"/>
              <w:textAlignment w:val="auto"/>
              <w:rPr>
                <w:sz w:val="14"/>
                <w:lang w:eastAsia="x-none"/>
              </w:rPr>
            </w:pPr>
            <w:r>
              <w:rPr>
                <w:sz w:val="14"/>
                <w:lang w:eastAsia="x-none"/>
              </w:rPr>
              <w:t>16</w:t>
            </w:r>
          </w:p>
        </w:tc>
        <w:tc>
          <w:tcPr>
            <w:tcW w:w="3699" w:type="dxa"/>
          </w:tcPr>
          <w:p w14:paraId="70814A37" w14:textId="7FBA0F48" w:rsidR="0005011F" w:rsidRPr="00D431FE" w:rsidRDefault="0005011F" w:rsidP="0005011F">
            <w:pPr>
              <w:tabs>
                <w:tab w:val="num" w:pos="1440"/>
              </w:tab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sz w:val="14"/>
                <w:lang w:eastAsia="x-none"/>
              </w:rPr>
            </w:pPr>
            <w:r w:rsidRPr="00D431FE">
              <w:rPr>
                <w:sz w:val="14"/>
                <w:lang w:eastAsia="x-none"/>
              </w:rPr>
              <w:t>C2*symbol length – 16 us - TA</w:t>
            </w:r>
          </w:p>
        </w:tc>
        <w:tc>
          <w:tcPr>
            <w:tcW w:w="2245" w:type="dxa"/>
          </w:tcPr>
          <w:p w14:paraId="2B091791" w14:textId="71AE1A62"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sidRPr="000F6AF2">
              <w:rPr>
                <w:sz w:val="14"/>
                <w:lang w:val="en-US"/>
              </w:rPr>
              <w:t>Cat2 16 µs</w:t>
            </w:r>
          </w:p>
        </w:tc>
        <w:tc>
          <w:tcPr>
            <w:tcW w:w="2410" w:type="dxa"/>
            <w:tcBorders>
              <w:right w:val="single" w:sz="4" w:space="0" w:color="auto"/>
            </w:tcBorders>
          </w:tcPr>
          <w:p w14:paraId="16D9EB9F" w14:textId="0FC791AE"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Pr>
                <w:sz w:val="14"/>
                <w:lang w:val="en-US"/>
              </w:rPr>
              <w:t>1</w:t>
            </w:r>
          </w:p>
        </w:tc>
      </w:tr>
      <w:tr w:rsidR="0005011F" w:rsidRPr="00D431FE" w14:paraId="2BF60B26" w14:textId="77777777" w:rsidTr="004836AD">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0F7D69C0" w14:textId="0BDF5C55" w:rsidR="0005011F" w:rsidRPr="00D431FE" w:rsidRDefault="0005011F" w:rsidP="0005011F">
            <w:pPr>
              <w:tabs>
                <w:tab w:val="num" w:pos="1440"/>
              </w:tabs>
              <w:overflowPunct/>
              <w:autoSpaceDE/>
              <w:autoSpaceDN/>
              <w:adjustRightInd/>
              <w:spacing w:after="0"/>
              <w:jc w:val="center"/>
              <w:textAlignment w:val="auto"/>
              <w:rPr>
                <w:sz w:val="14"/>
                <w:lang w:eastAsia="x-none"/>
              </w:rPr>
            </w:pPr>
            <w:r>
              <w:rPr>
                <w:sz w:val="14"/>
                <w:lang w:eastAsia="x-none"/>
              </w:rPr>
              <w:t>17</w:t>
            </w:r>
          </w:p>
        </w:tc>
        <w:tc>
          <w:tcPr>
            <w:tcW w:w="3699" w:type="dxa"/>
          </w:tcPr>
          <w:p w14:paraId="0DF48D34" w14:textId="055E58B2" w:rsidR="0005011F" w:rsidRPr="00D431FE" w:rsidRDefault="0005011F" w:rsidP="0005011F">
            <w:pPr>
              <w:tabs>
                <w:tab w:val="num" w:pos="1440"/>
              </w:tab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sz w:val="14"/>
                <w:lang w:eastAsia="x-none"/>
              </w:rPr>
            </w:pPr>
            <w:r w:rsidRPr="00D431FE">
              <w:rPr>
                <w:sz w:val="14"/>
                <w:lang w:eastAsia="x-none"/>
              </w:rPr>
              <w:t>C2*symbol length – 16 us - TA</w:t>
            </w:r>
          </w:p>
        </w:tc>
        <w:tc>
          <w:tcPr>
            <w:tcW w:w="2245" w:type="dxa"/>
          </w:tcPr>
          <w:p w14:paraId="79D9BEA2" w14:textId="3C9AE150"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sidRPr="000F6AF2">
              <w:rPr>
                <w:sz w:val="14"/>
                <w:lang w:val="en-US"/>
              </w:rPr>
              <w:t>Cat2 16 µs</w:t>
            </w:r>
          </w:p>
        </w:tc>
        <w:tc>
          <w:tcPr>
            <w:tcW w:w="2410" w:type="dxa"/>
            <w:tcBorders>
              <w:right w:val="single" w:sz="4" w:space="0" w:color="auto"/>
            </w:tcBorders>
          </w:tcPr>
          <w:p w14:paraId="31733647" w14:textId="3EBB452E"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Pr>
                <w:sz w:val="14"/>
                <w:lang w:val="en-US"/>
              </w:rPr>
              <w:t>2</w:t>
            </w:r>
          </w:p>
        </w:tc>
      </w:tr>
      <w:tr w:rsidR="0005011F" w:rsidRPr="00D431FE" w14:paraId="4C65F6C7" w14:textId="77777777" w:rsidTr="004836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404573CE" w14:textId="1A375EB8" w:rsidR="0005011F" w:rsidRPr="00D431FE" w:rsidRDefault="0005011F" w:rsidP="0005011F">
            <w:pPr>
              <w:spacing w:after="0"/>
              <w:jc w:val="center"/>
              <w:rPr>
                <w:sz w:val="14"/>
                <w:lang w:eastAsia="x-none"/>
              </w:rPr>
            </w:pPr>
            <w:r>
              <w:rPr>
                <w:sz w:val="14"/>
                <w:lang w:eastAsia="x-none"/>
              </w:rPr>
              <w:t>18</w:t>
            </w:r>
          </w:p>
        </w:tc>
        <w:tc>
          <w:tcPr>
            <w:tcW w:w="3699" w:type="dxa"/>
          </w:tcPr>
          <w:p w14:paraId="191683FA" w14:textId="6D35B3F3"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eastAsia="x-none"/>
              </w:rPr>
            </w:pPr>
            <w:r w:rsidRPr="00D431FE">
              <w:rPr>
                <w:sz w:val="14"/>
                <w:lang w:eastAsia="x-none"/>
              </w:rPr>
              <w:t>C2*symbol length – 16 us - TA</w:t>
            </w:r>
          </w:p>
        </w:tc>
        <w:tc>
          <w:tcPr>
            <w:tcW w:w="2245" w:type="dxa"/>
          </w:tcPr>
          <w:p w14:paraId="0FD1D920" w14:textId="707CED68"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sidRPr="000F6AF2">
              <w:rPr>
                <w:sz w:val="14"/>
                <w:lang w:val="en-US"/>
              </w:rPr>
              <w:t>Cat2 16 µs</w:t>
            </w:r>
          </w:p>
        </w:tc>
        <w:tc>
          <w:tcPr>
            <w:tcW w:w="2410" w:type="dxa"/>
            <w:tcBorders>
              <w:right w:val="single" w:sz="4" w:space="0" w:color="auto"/>
            </w:tcBorders>
          </w:tcPr>
          <w:p w14:paraId="00836929" w14:textId="15D78B5F"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Pr>
                <w:sz w:val="14"/>
                <w:lang w:val="en-US"/>
              </w:rPr>
              <w:t>3</w:t>
            </w:r>
          </w:p>
        </w:tc>
      </w:tr>
      <w:tr w:rsidR="0005011F" w:rsidRPr="00D431FE" w14:paraId="6CBA62CC" w14:textId="77777777" w:rsidTr="004836AD">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52A12609" w14:textId="0F3906B5" w:rsidR="0005011F" w:rsidRPr="00D431FE" w:rsidRDefault="0005011F" w:rsidP="0005011F">
            <w:pPr>
              <w:tabs>
                <w:tab w:val="num" w:pos="1440"/>
              </w:tabs>
              <w:overflowPunct/>
              <w:autoSpaceDE/>
              <w:autoSpaceDN/>
              <w:adjustRightInd/>
              <w:spacing w:after="0"/>
              <w:jc w:val="center"/>
              <w:textAlignment w:val="auto"/>
              <w:rPr>
                <w:sz w:val="14"/>
                <w:lang w:eastAsia="x-none"/>
              </w:rPr>
            </w:pPr>
            <w:r>
              <w:rPr>
                <w:sz w:val="14"/>
                <w:lang w:eastAsia="x-none"/>
              </w:rPr>
              <w:t>19</w:t>
            </w:r>
          </w:p>
        </w:tc>
        <w:tc>
          <w:tcPr>
            <w:tcW w:w="3699" w:type="dxa"/>
          </w:tcPr>
          <w:p w14:paraId="7EB90290" w14:textId="675C1511" w:rsidR="0005011F" w:rsidRPr="00D431FE" w:rsidRDefault="0005011F" w:rsidP="0005011F">
            <w:pPr>
              <w:tabs>
                <w:tab w:val="num" w:pos="1440"/>
              </w:tab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sz w:val="14"/>
                <w:lang w:eastAsia="x-none"/>
              </w:rPr>
            </w:pPr>
            <w:r w:rsidRPr="00D431FE">
              <w:rPr>
                <w:sz w:val="14"/>
                <w:lang w:eastAsia="x-none"/>
              </w:rPr>
              <w:t>C2*symbol length – 16 us - TA</w:t>
            </w:r>
          </w:p>
        </w:tc>
        <w:tc>
          <w:tcPr>
            <w:tcW w:w="2245" w:type="dxa"/>
          </w:tcPr>
          <w:p w14:paraId="1AA4448D" w14:textId="0F15D583"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sidRPr="000F6AF2">
              <w:rPr>
                <w:sz w:val="14"/>
                <w:lang w:val="en-US"/>
              </w:rPr>
              <w:t>Cat2 16 µs</w:t>
            </w:r>
          </w:p>
        </w:tc>
        <w:tc>
          <w:tcPr>
            <w:tcW w:w="2410" w:type="dxa"/>
            <w:tcBorders>
              <w:right w:val="single" w:sz="4" w:space="0" w:color="auto"/>
            </w:tcBorders>
          </w:tcPr>
          <w:p w14:paraId="2AE6A0FA" w14:textId="701CF3E8"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sidRPr="00D431FE">
              <w:rPr>
                <w:sz w:val="14"/>
                <w:lang w:val="en-US"/>
              </w:rPr>
              <w:t>4</w:t>
            </w:r>
          </w:p>
        </w:tc>
      </w:tr>
      <w:tr w:rsidR="0005011F" w:rsidRPr="00D431FE" w14:paraId="46F9AA36" w14:textId="77777777" w:rsidTr="004836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5A39EFBA" w14:textId="3365FCA6" w:rsidR="0005011F" w:rsidRPr="00D431FE" w:rsidRDefault="0005011F" w:rsidP="0005011F">
            <w:pPr>
              <w:tabs>
                <w:tab w:val="num" w:pos="1440"/>
              </w:tabs>
              <w:overflowPunct/>
              <w:autoSpaceDE/>
              <w:autoSpaceDN/>
              <w:adjustRightInd/>
              <w:spacing w:after="0"/>
              <w:jc w:val="center"/>
              <w:textAlignment w:val="auto"/>
              <w:rPr>
                <w:sz w:val="14"/>
                <w:lang w:eastAsia="x-none"/>
              </w:rPr>
            </w:pPr>
            <w:r>
              <w:rPr>
                <w:sz w:val="14"/>
                <w:lang w:eastAsia="x-none"/>
              </w:rPr>
              <w:t>20</w:t>
            </w:r>
          </w:p>
        </w:tc>
        <w:tc>
          <w:tcPr>
            <w:tcW w:w="3699" w:type="dxa"/>
          </w:tcPr>
          <w:p w14:paraId="1F8BA60C" w14:textId="0E8332A0" w:rsidR="0005011F" w:rsidRPr="00D431FE" w:rsidRDefault="0005011F" w:rsidP="0005011F">
            <w:pPr>
              <w:tabs>
                <w:tab w:val="num" w:pos="1440"/>
              </w:tab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sz w:val="14"/>
                <w:lang w:eastAsia="x-none"/>
              </w:rPr>
            </w:pPr>
            <w:r w:rsidRPr="00D431FE">
              <w:rPr>
                <w:sz w:val="14"/>
                <w:lang w:eastAsia="x-none"/>
              </w:rPr>
              <w:t>C3*symbol length – 25 us – TA</w:t>
            </w:r>
          </w:p>
        </w:tc>
        <w:tc>
          <w:tcPr>
            <w:tcW w:w="2245" w:type="dxa"/>
          </w:tcPr>
          <w:p w14:paraId="4B6DD1BB" w14:textId="1569EA82" w:rsidR="0005011F" w:rsidRPr="000F6AF2"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sidRPr="00D431FE">
              <w:rPr>
                <w:sz w:val="14"/>
                <w:lang w:val="en-US"/>
              </w:rPr>
              <w:t>Cat2 25 µs</w:t>
            </w:r>
          </w:p>
        </w:tc>
        <w:tc>
          <w:tcPr>
            <w:tcW w:w="2410" w:type="dxa"/>
            <w:tcBorders>
              <w:right w:val="single" w:sz="4" w:space="0" w:color="auto"/>
            </w:tcBorders>
          </w:tcPr>
          <w:p w14:paraId="4F13D5B0" w14:textId="63D22FBE"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Pr>
                <w:sz w:val="14"/>
                <w:lang w:val="en-US"/>
              </w:rPr>
              <w:t>1</w:t>
            </w:r>
          </w:p>
        </w:tc>
      </w:tr>
      <w:tr w:rsidR="0005011F" w:rsidRPr="00D431FE" w14:paraId="3931EA1F" w14:textId="77777777" w:rsidTr="004836AD">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15DE0E31" w14:textId="39290625" w:rsidR="0005011F" w:rsidRPr="00D431FE" w:rsidRDefault="0005011F" w:rsidP="0005011F">
            <w:pPr>
              <w:tabs>
                <w:tab w:val="num" w:pos="1440"/>
              </w:tabs>
              <w:overflowPunct/>
              <w:autoSpaceDE/>
              <w:autoSpaceDN/>
              <w:adjustRightInd/>
              <w:spacing w:after="0"/>
              <w:jc w:val="center"/>
              <w:textAlignment w:val="auto"/>
              <w:rPr>
                <w:sz w:val="14"/>
                <w:lang w:eastAsia="x-none"/>
              </w:rPr>
            </w:pPr>
            <w:r>
              <w:rPr>
                <w:sz w:val="14"/>
                <w:lang w:eastAsia="x-none"/>
              </w:rPr>
              <w:t>21</w:t>
            </w:r>
          </w:p>
        </w:tc>
        <w:tc>
          <w:tcPr>
            <w:tcW w:w="3699" w:type="dxa"/>
          </w:tcPr>
          <w:p w14:paraId="7303BB52" w14:textId="5BA9A2F9" w:rsidR="0005011F" w:rsidRPr="00D431FE" w:rsidRDefault="0005011F" w:rsidP="0005011F">
            <w:pPr>
              <w:tabs>
                <w:tab w:val="num" w:pos="1440"/>
              </w:tab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sz w:val="14"/>
                <w:lang w:eastAsia="x-none"/>
              </w:rPr>
            </w:pPr>
            <w:r w:rsidRPr="00D431FE">
              <w:rPr>
                <w:sz w:val="14"/>
                <w:lang w:eastAsia="x-none"/>
              </w:rPr>
              <w:t>C3*symbol length – 25 us – TA</w:t>
            </w:r>
          </w:p>
        </w:tc>
        <w:tc>
          <w:tcPr>
            <w:tcW w:w="2245" w:type="dxa"/>
          </w:tcPr>
          <w:p w14:paraId="71363398" w14:textId="5ABD0FDB" w:rsidR="0005011F" w:rsidRPr="000F6AF2"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sidRPr="00D431FE">
              <w:rPr>
                <w:sz w:val="14"/>
                <w:lang w:val="en-US"/>
              </w:rPr>
              <w:t>Cat2 25 µs</w:t>
            </w:r>
          </w:p>
        </w:tc>
        <w:tc>
          <w:tcPr>
            <w:tcW w:w="2410" w:type="dxa"/>
            <w:tcBorders>
              <w:right w:val="single" w:sz="4" w:space="0" w:color="auto"/>
            </w:tcBorders>
          </w:tcPr>
          <w:p w14:paraId="47664355" w14:textId="117E6677"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Pr>
                <w:sz w:val="14"/>
                <w:lang w:val="en-US"/>
              </w:rPr>
              <w:t>2</w:t>
            </w:r>
          </w:p>
        </w:tc>
      </w:tr>
      <w:tr w:rsidR="0005011F" w:rsidRPr="00D431FE" w14:paraId="7D940834" w14:textId="77777777" w:rsidTr="004836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08BF8889" w14:textId="4D2F07F2" w:rsidR="0005011F" w:rsidRPr="00D431FE" w:rsidRDefault="0005011F" w:rsidP="0005011F">
            <w:pPr>
              <w:tabs>
                <w:tab w:val="num" w:pos="1440"/>
              </w:tabs>
              <w:overflowPunct/>
              <w:autoSpaceDE/>
              <w:autoSpaceDN/>
              <w:adjustRightInd/>
              <w:spacing w:after="0"/>
              <w:jc w:val="center"/>
              <w:textAlignment w:val="auto"/>
              <w:rPr>
                <w:sz w:val="14"/>
                <w:lang w:eastAsia="x-none"/>
              </w:rPr>
            </w:pPr>
            <w:r>
              <w:rPr>
                <w:sz w:val="14"/>
                <w:lang w:eastAsia="x-none"/>
              </w:rPr>
              <w:t>22</w:t>
            </w:r>
          </w:p>
        </w:tc>
        <w:tc>
          <w:tcPr>
            <w:tcW w:w="3699" w:type="dxa"/>
          </w:tcPr>
          <w:p w14:paraId="4AEF83B9" w14:textId="04DC0BDB" w:rsidR="0005011F" w:rsidRPr="00D431FE" w:rsidRDefault="0005011F" w:rsidP="0005011F">
            <w:pPr>
              <w:tabs>
                <w:tab w:val="num" w:pos="1440"/>
              </w:tab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sz w:val="14"/>
                <w:lang w:eastAsia="x-none"/>
              </w:rPr>
            </w:pPr>
            <w:r w:rsidRPr="00D431FE">
              <w:rPr>
                <w:sz w:val="14"/>
                <w:lang w:eastAsia="x-none"/>
              </w:rPr>
              <w:t>C3*symbol length – 25 us – TA</w:t>
            </w:r>
          </w:p>
        </w:tc>
        <w:tc>
          <w:tcPr>
            <w:tcW w:w="2245" w:type="dxa"/>
          </w:tcPr>
          <w:p w14:paraId="619D2F97" w14:textId="559CE032" w:rsidR="0005011F" w:rsidRPr="000F6AF2"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sidRPr="00D431FE">
              <w:rPr>
                <w:sz w:val="14"/>
                <w:lang w:val="en-US"/>
              </w:rPr>
              <w:t>Cat2 25 µs</w:t>
            </w:r>
          </w:p>
        </w:tc>
        <w:tc>
          <w:tcPr>
            <w:tcW w:w="2410" w:type="dxa"/>
            <w:tcBorders>
              <w:right w:val="single" w:sz="4" w:space="0" w:color="auto"/>
            </w:tcBorders>
          </w:tcPr>
          <w:p w14:paraId="66379676" w14:textId="392D9FEC" w:rsidR="0005011F" w:rsidRPr="00D431FE" w:rsidRDefault="0005011F" w:rsidP="0005011F">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Pr>
                <w:sz w:val="14"/>
                <w:lang w:val="en-US"/>
              </w:rPr>
              <w:t>3</w:t>
            </w:r>
          </w:p>
        </w:tc>
      </w:tr>
      <w:tr w:rsidR="0005011F" w:rsidRPr="00D431FE" w14:paraId="3F1E42A1" w14:textId="77777777" w:rsidTr="004836AD">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bottom w:val="single" w:sz="4" w:space="0" w:color="auto"/>
            </w:tcBorders>
          </w:tcPr>
          <w:p w14:paraId="3E213330" w14:textId="505E51AF" w:rsidR="0005011F" w:rsidRPr="00D431FE" w:rsidRDefault="0005011F" w:rsidP="0005011F">
            <w:pPr>
              <w:tabs>
                <w:tab w:val="num" w:pos="1440"/>
              </w:tabs>
              <w:overflowPunct/>
              <w:autoSpaceDE/>
              <w:autoSpaceDN/>
              <w:adjustRightInd/>
              <w:spacing w:after="0"/>
              <w:jc w:val="center"/>
              <w:textAlignment w:val="auto"/>
              <w:rPr>
                <w:sz w:val="14"/>
                <w:lang w:eastAsia="x-none"/>
              </w:rPr>
            </w:pPr>
            <w:r>
              <w:rPr>
                <w:sz w:val="14"/>
                <w:lang w:eastAsia="x-none"/>
              </w:rPr>
              <w:t>23</w:t>
            </w:r>
          </w:p>
        </w:tc>
        <w:tc>
          <w:tcPr>
            <w:tcW w:w="3699" w:type="dxa"/>
            <w:tcBorders>
              <w:bottom w:val="single" w:sz="4" w:space="0" w:color="auto"/>
            </w:tcBorders>
          </w:tcPr>
          <w:p w14:paraId="330B9CD7" w14:textId="265FA3F2" w:rsidR="0005011F" w:rsidRPr="00D431FE" w:rsidRDefault="0005011F" w:rsidP="0005011F">
            <w:pPr>
              <w:tabs>
                <w:tab w:val="num" w:pos="1440"/>
              </w:tab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sz w:val="14"/>
                <w:lang w:eastAsia="x-none"/>
              </w:rPr>
            </w:pPr>
            <w:r w:rsidRPr="00D431FE">
              <w:rPr>
                <w:sz w:val="14"/>
                <w:lang w:eastAsia="x-none"/>
              </w:rPr>
              <w:t>C3*symbol length – 25 us – TA</w:t>
            </w:r>
          </w:p>
        </w:tc>
        <w:tc>
          <w:tcPr>
            <w:tcW w:w="2245" w:type="dxa"/>
            <w:tcBorders>
              <w:bottom w:val="single" w:sz="4" w:space="0" w:color="auto"/>
            </w:tcBorders>
          </w:tcPr>
          <w:p w14:paraId="5F8CB7F3" w14:textId="521548A9" w:rsidR="0005011F" w:rsidRPr="000F6AF2"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sidRPr="00D431FE">
              <w:rPr>
                <w:sz w:val="14"/>
                <w:lang w:val="en-US"/>
              </w:rPr>
              <w:t>Cat2 25 µs</w:t>
            </w:r>
          </w:p>
        </w:tc>
        <w:tc>
          <w:tcPr>
            <w:tcW w:w="2410" w:type="dxa"/>
            <w:tcBorders>
              <w:bottom w:val="single" w:sz="4" w:space="0" w:color="auto"/>
              <w:right w:val="single" w:sz="4" w:space="0" w:color="auto"/>
            </w:tcBorders>
          </w:tcPr>
          <w:p w14:paraId="3479C8EF" w14:textId="265CFF85" w:rsidR="0005011F" w:rsidRPr="00D431FE" w:rsidRDefault="0005011F" w:rsidP="0005011F">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Pr>
                <w:sz w:val="14"/>
                <w:lang w:val="en-US"/>
              </w:rPr>
              <w:t>4</w:t>
            </w:r>
          </w:p>
        </w:tc>
      </w:tr>
    </w:tbl>
    <w:p w14:paraId="68970BCB" w14:textId="62FF33A6" w:rsidR="001077E9" w:rsidRPr="001077E9" w:rsidRDefault="001077E9" w:rsidP="00CE7E00">
      <w:pPr>
        <w:jc w:val="both"/>
        <w:rPr>
          <w:i/>
          <w:lang w:val="en-US"/>
        </w:rPr>
      </w:pPr>
      <w:r w:rsidRPr="000B3731">
        <w:rPr>
          <w:b/>
          <w:i/>
          <w:lang w:val="en-US"/>
        </w:rPr>
        <w:lastRenderedPageBreak/>
        <w:t xml:space="preserve">Proposal </w:t>
      </w:r>
      <w:r w:rsidR="00B954C2">
        <w:rPr>
          <w:b/>
          <w:i/>
          <w:lang w:val="en-US"/>
        </w:rPr>
        <w:t>4</w:t>
      </w:r>
      <w:r w:rsidRPr="000B3731">
        <w:rPr>
          <w:b/>
          <w:i/>
          <w:lang w:val="en-US"/>
        </w:rPr>
        <w:t>.</w:t>
      </w:r>
      <w:r>
        <w:rPr>
          <w:b/>
          <w:i/>
          <w:lang w:val="en-US"/>
        </w:rPr>
        <w:t xml:space="preserve"> </w:t>
      </w:r>
      <w:r w:rsidR="008801E9" w:rsidRPr="008801E9">
        <w:rPr>
          <w:i/>
          <w:lang w:val="en-US"/>
        </w:rPr>
        <w:t>Up to</w:t>
      </w:r>
      <w:r w:rsidR="008801E9">
        <w:rPr>
          <w:b/>
          <w:i/>
          <w:lang w:val="en-US"/>
        </w:rPr>
        <w:t xml:space="preserve"> </w:t>
      </w:r>
      <w:r w:rsidRPr="001077E9">
        <w:rPr>
          <w:i/>
          <w:lang w:val="en-US"/>
        </w:rPr>
        <w:t>5 bits are included into UL grants to indicate the combination of:</w:t>
      </w:r>
    </w:p>
    <w:p w14:paraId="6A52CC72" w14:textId="77777777" w:rsidR="001077E9" w:rsidRPr="001077E9" w:rsidRDefault="001077E9" w:rsidP="001077E9">
      <w:pPr>
        <w:pStyle w:val="ListParagraph"/>
        <w:numPr>
          <w:ilvl w:val="0"/>
          <w:numId w:val="13"/>
        </w:numPr>
        <w:jc w:val="both"/>
        <w:rPr>
          <w:sz w:val="18"/>
          <w:lang w:val="en-US"/>
        </w:rPr>
      </w:pPr>
      <w:r w:rsidRPr="001077E9">
        <w:rPr>
          <w:i/>
          <w:sz w:val="18"/>
          <w:lang w:val="en-US"/>
        </w:rPr>
        <w:t>length of the CP extension</w:t>
      </w:r>
    </w:p>
    <w:p w14:paraId="6FB4D5A2" w14:textId="77777777" w:rsidR="001077E9" w:rsidRPr="001077E9" w:rsidRDefault="001077E9" w:rsidP="001077E9">
      <w:pPr>
        <w:pStyle w:val="ListParagraph"/>
        <w:numPr>
          <w:ilvl w:val="0"/>
          <w:numId w:val="13"/>
        </w:numPr>
        <w:jc w:val="both"/>
        <w:rPr>
          <w:sz w:val="18"/>
          <w:lang w:val="en-US"/>
        </w:rPr>
      </w:pPr>
      <w:r w:rsidRPr="001077E9">
        <w:rPr>
          <w:i/>
          <w:sz w:val="18"/>
          <w:lang w:val="en-US"/>
        </w:rPr>
        <w:t>LBT type</w:t>
      </w:r>
    </w:p>
    <w:p w14:paraId="6A357ED8" w14:textId="00754E1C" w:rsidR="005F7220" w:rsidRPr="001077E9" w:rsidRDefault="001077E9" w:rsidP="001077E9">
      <w:pPr>
        <w:pStyle w:val="ListParagraph"/>
        <w:numPr>
          <w:ilvl w:val="0"/>
          <w:numId w:val="13"/>
        </w:numPr>
        <w:jc w:val="both"/>
        <w:rPr>
          <w:sz w:val="18"/>
          <w:lang w:val="en-US"/>
        </w:rPr>
      </w:pPr>
      <w:r w:rsidRPr="001077E9">
        <w:rPr>
          <w:i/>
          <w:sz w:val="18"/>
          <w:lang w:val="en-US"/>
        </w:rPr>
        <w:t xml:space="preserve">Channel Access Priority Class </w:t>
      </w:r>
    </w:p>
    <w:p w14:paraId="32A20C67" w14:textId="77777777" w:rsidR="00403547" w:rsidRDefault="00403547" w:rsidP="00CE7E00">
      <w:pPr>
        <w:jc w:val="both"/>
        <w:rPr>
          <w:lang w:val="en-US"/>
        </w:rPr>
      </w:pPr>
    </w:p>
    <w:p w14:paraId="20AB2F44" w14:textId="78EC3A42" w:rsidR="001077E9" w:rsidRDefault="001077E9" w:rsidP="00CE7E00">
      <w:pPr>
        <w:jc w:val="both"/>
        <w:rPr>
          <w:lang w:val="en-US"/>
        </w:rPr>
      </w:pPr>
      <w:r>
        <w:rPr>
          <w:lang w:val="en-US"/>
        </w:rPr>
        <w:t xml:space="preserve">In addition to </w:t>
      </w:r>
      <w:r w:rsidR="00403547">
        <w:rPr>
          <w:lang w:val="en-US"/>
        </w:rPr>
        <w:t xml:space="preserve">dynamically scheduled </w:t>
      </w:r>
      <w:r>
        <w:rPr>
          <w:lang w:val="en-US"/>
        </w:rPr>
        <w:t xml:space="preserve">PUSCH transmissions, a UE transmitting other UL signals (e.g. PUCCH) should also know the relevant LBT related parameters. </w:t>
      </w:r>
      <w:r w:rsidR="00403547">
        <w:rPr>
          <w:lang w:val="en-US"/>
        </w:rPr>
        <w:t>The main difference is just that as per prior agreements, the highest CAPC may be assumed for HARQ-ACK, CSI, SR and other control information, and therefore signaling of the CAP</w:t>
      </w:r>
      <w:r w:rsidR="00830649">
        <w:rPr>
          <w:lang w:val="en-US"/>
        </w:rPr>
        <w:t>C</w:t>
      </w:r>
      <w:r w:rsidR="00403547">
        <w:rPr>
          <w:lang w:val="en-US"/>
        </w:rPr>
        <w:t xml:space="preserve"> is not necessary. This means that it is </w:t>
      </w:r>
      <w:proofErr w:type="gramStart"/>
      <w:r w:rsidR="00403547">
        <w:rPr>
          <w:lang w:val="en-US"/>
        </w:rPr>
        <w:t>sufficient</w:t>
      </w:r>
      <w:proofErr w:type="gramEnd"/>
      <w:r w:rsidR="00403547">
        <w:rPr>
          <w:lang w:val="en-US"/>
        </w:rPr>
        <w:t xml:space="preserve"> to signal just the following combinations</w:t>
      </w:r>
      <w:r w:rsidR="00830649">
        <w:rPr>
          <w:lang w:val="en-US"/>
        </w:rPr>
        <w:t xml:space="preserve"> in Table 2</w:t>
      </w:r>
      <w:r w:rsidR="00403547">
        <w:rPr>
          <w:lang w:val="en-US"/>
        </w:rPr>
        <w:t xml:space="preserve">, using </w:t>
      </w:r>
      <w:r w:rsidR="00830649">
        <w:rPr>
          <w:lang w:val="en-US"/>
        </w:rPr>
        <w:t xml:space="preserve">up to </w:t>
      </w:r>
      <w:r w:rsidR="00403547">
        <w:rPr>
          <w:lang w:val="en-US"/>
        </w:rPr>
        <w:t xml:space="preserve">3 bits.   </w:t>
      </w:r>
    </w:p>
    <w:p w14:paraId="453E7DB5" w14:textId="60BD6FC8" w:rsidR="004836AD" w:rsidRDefault="004836AD" w:rsidP="004836AD">
      <w:pPr>
        <w:pStyle w:val="Caption"/>
        <w:keepNext/>
      </w:pPr>
      <w:r>
        <w:t xml:space="preserve">Table </w:t>
      </w:r>
      <w:r>
        <w:fldChar w:fldCharType="begin"/>
      </w:r>
      <w:r>
        <w:instrText xml:space="preserve"> SEQ Table \* ARABIC </w:instrText>
      </w:r>
      <w:r>
        <w:fldChar w:fldCharType="separate"/>
      </w:r>
      <w:r>
        <w:rPr>
          <w:noProof/>
        </w:rPr>
        <w:t>2</w:t>
      </w:r>
      <w:r>
        <w:fldChar w:fldCharType="end"/>
      </w:r>
      <w:r>
        <w:t>.</w:t>
      </w:r>
      <w:r w:rsidRPr="00D04C58">
        <w:t xml:space="preserve"> </w:t>
      </w:r>
      <w:r>
        <w:t>The supported combinations of indicating CP extension and LBT Type with DL assignments</w:t>
      </w:r>
    </w:p>
    <w:tbl>
      <w:tblPr>
        <w:tblStyle w:val="GridTable2-Accent5"/>
        <w:tblW w:w="0" w:type="auto"/>
        <w:jc w:val="center"/>
        <w:tblLook w:val="04A0" w:firstRow="1" w:lastRow="0" w:firstColumn="1" w:lastColumn="0" w:noHBand="0" w:noVBand="1"/>
      </w:tblPr>
      <w:tblGrid>
        <w:gridCol w:w="1275"/>
        <w:gridCol w:w="3699"/>
        <w:gridCol w:w="2245"/>
      </w:tblGrid>
      <w:tr w:rsidR="00403547" w14:paraId="64F62EF7" w14:textId="77777777" w:rsidTr="0040354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left w:val="single" w:sz="4" w:space="0" w:color="auto"/>
            </w:tcBorders>
          </w:tcPr>
          <w:p w14:paraId="08C8DCBF" w14:textId="77777777" w:rsidR="00403547" w:rsidRDefault="00403547" w:rsidP="008B78A4">
            <w:pPr>
              <w:jc w:val="center"/>
              <w:rPr>
                <w:lang w:val="en-US"/>
              </w:rPr>
            </w:pPr>
            <w:r>
              <w:rPr>
                <w:lang w:val="en-US"/>
              </w:rPr>
              <w:t>Index</w:t>
            </w:r>
          </w:p>
        </w:tc>
        <w:tc>
          <w:tcPr>
            <w:tcW w:w="3699" w:type="dxa"/>
            <w:tcBorders>
              <w:top w:val="single" w:sz="4" w:space="0" w:color="auto"/>
            </w:tcBorders>
          </w:tcPr>
          <w:p w14:paraId="1CC94B14" w14:textId="77777777" w:rsidR="00403547" w:rsidRDefault="00403547" w:rsidP="008B78A4">
            <w:pPr>
              <w:jc w:val="both"/>
              <w:cnfStyle w:val="100000000000" w:firstRow="1" w:lastRow="0" w:firstColumn="0" w:lastColumn="0" w:oddVBand="0" w:evenVBand="0" w:oddHBand="0" w:evenHBand="0" w:firstRowFirstColumn="0" w:firstRowLastColumn="0" w:lastRowFirstColumn="0" w:lastRowLastColumn="0"/>
              <w:rPr>
                <w:lang w:val="en-US"/>
              </w:rPr>
            </w:pPr>
            <w:r>
              <w:rPr>
                <w:lang w:val="en-US"/>
              </w:rPr>
              <w:t>CP extension</w:t>
            </w:r>
          </w:p>
        </w:tc>
        <w:tc>
          <w:tcPr>
            <w:tcW w:w="2245" w:type="dxa"/>
            <w:tcBorders>
              <w:top w:val="single" w:sz="4" w:space="0" w:color="auto"/>
              <w:right w:val="single" w:sz="4" w:space="0" w:color="auto"/>
            </w:tcBorders>
          </w:tcPr>
          <w:p w14:paraId="715200E0" w14:textId="77777777" w:rsidR="00403547" w:rsidRDefault="00403547" w:rsidP="008B78A4">
            <w:pPr>
              <w:jc w:val="both"/>
              <w:cnfStyle w:val="100000000000" w:firstRow="1" w:lastRow="0" w:firstColumn="0" w:lastColumn="0" w:oddVBand="0" w:evenVBand="0" w:oddHBand="0" w:evenHBand="0" w:firstRowFirstColumn="0" w:firstRowLastColumn="0" w:lastRowFirstColumn="0" w:lastRowLastColumn="0"/>
              <w:rPr>
                <w:lang w:val="en-US"/>
              </w:rPr>
            </w:pPr>
            <w:r>
              <w:rPr>
                <w:lang w:val="en-US"/>
              </w:rPr>
              <w:t>LBT Type</w:t>
            </w:r>
          </w:p>
        </w:tc>
      </w:tr>
      <w:tr w:rsidR="00403547" w14:paraId="7D41EDD3" w14:textId="77777777" w:rsidTr="0040354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5374AD58" w14:textId="77777777" w:rsidR="00403547" w:rsidRPr="00340435" w:rsidRDefault="00403547" w:rsidP="00403547">
            <w:pPr>
              <w:tabs>
                <w:tab w:val="num" w:pos="1440"/>
              </w:tabs>
              <w:overflowPunct/>
              <w:autoSpaceDE/>
              <w:autoSpaceDN/>
              <w:adjustRightInd/>
              <w:spacing w:after="0"/>
              <w:jc w:val="center"/>
              <w:textAlignment w:val="auto"/>
              <w:rPr>
                <w:sz w:val="14"/>
                <w:lang w:eastAsia="x-none"/>
              </w:rPr>
            </w:pPr>
            <w:r>
              <w:rPr>
                <w:sz w:val="14"/>
                <w:lang w:eastAsia="x-none"/>
              </w:rPr>
              <w:t>0</w:t>
            </w:r>
          </w:p>
        </w:tc>
        <w:tc>
          <w:tcPr>
            <w:tcW w:w="3699" w:type="dxa"/>
          </w:tcPr>
          <w:p w14:paraId="3E2AED39" w14:textId="77777777" w:rsidR="00403547" w:rsidRPr="00D431FE" w:rsidRDefault="00403547" w:rsidP="008B78A4">
            <w:pPr>
              <w:tabs>
                <w:tab w:val="num" w:pos="1440"/>
              </w:tab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sz w:val="14"/>
                <w:lang w:eastAsia="x-none"/>
              </w:rPr>
            </w:pPr>
            <w:r w:rsidRPr="00340435">
              <w:rPr>
                <w:sz w:val="14"/>
                <w:lang w:eastAsia="x-none"/>
              </w:rPr>
              <w:t>0 (i.e. no CP extension)</w:t>
            </w:r>
          </w:p>
        </w:tc>
        <w:tc>
          <w:tcPr>
            <w:tcW w:w="2245" w:type="dxa"/>
            <w:tcBorders>
              <w:right w:val="single" w:sz="4" w:space="0" w:color="auto"/>
            </w:tcBorders>
          </w:tcPr>
          <w:p w14:paraId="0FDB7EE6" w14:textId="77777777" w:rsidR="00403547" w:rsidRPr="00D431FE" w:rsidRDefault="00403547" w:rsidP="008B78A4">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sidRPr="00D431FE">
              <w:rPr>
                <w:sz w:val="14"/>
                <w:lang w:val="en-US"/>
              </w:rPr>
              <w:t>Cat2 25 µs</w:t>
            </w:r>
          </w:p>
        </w:tc>
      </w:tr>
      <w:tr w:rsidR="00403547" w:rsidRPr="00D431FE" w14:paraId="77CD79A6" w14:textId="77777777" w:rsidTr="00403547">
        <w:trPr>
          <w:jc w:val="center"/>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683443BC" w14:textId="2592A26B" w:rsidR="00403547" w:rsidRPr="00831D19" w:rsidRDefault="00403547" w:rsidP="00403547">
            <w:pPr>
              <w:tabs>
                <w:tab w:val="num" w:pos="1440"/>
              </w:tabs>
              <w:overflowPunct/>
              <w:autoSpaceDE/>
              <w:autoSpaceDN/>
              <w:adjustRightInd/>
              <w:spacing w:after="0"/>
              <w:jc w:val="center"/>
              <w:textAlignment w:val="auto"/>
              <w:rPr>
                <w:sz w:val="14"/>
                <w:lang w:eastAsia="x-none"/>
              </w:rPr>
            </w:pPr>
            <w:r>
              <w:rPr>
                <w:sz w:val="14"/>
                <w:lang w:eastAsia="x-none"/>
              </w:rPr>
              <w:t>1</w:t>
            </w:r>
          </w:p>
        </w:tc>
        <w:tc>
          <w:tcPr>
            <w:tcW w:w="3699" w:type="dxa"/>
          </w:tcPr>
          <w:p w14:paraId="3817823A" w14:textId="77777777" w:rsidR="00403547" w:rsidRPr="00D431FE" w:rsidRDefault="00403547" w:rsidP="008B78A4">
            <w:pPr>
              <w:tabs>
                <w:tab w:val="num" w:pos="1440"/>
              </w:tab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sz w:val="14"/>
                <w:lang w:eastAsia="x-none"/>
              </w:rPr>
            </w:pPr>
            <w:r w:rsidRPr="00831D19">
              <w:rPr>
                <w:sz w:val="14"/>
                <w:lang w:eastAsia="x-none"/>
              </w:rPr>
              <w:t>0 (i.e. no CP extension)</w:t>
            </w:r>
          </w:p>
        </w:tc>
        <w:tc>
          <w:tcPr>
            <w:tcW w:w="2245" w:type="dxa"/>
            <w:tcBorders>
              <w:right w:val="single" w:sz="4" w:space="0" w:color="auto"/>
            </w:tcBorders>
          </w:tcPr>
          <w:p w14:paraId="78EBB95E" w14:textId="77777777" w:rsidR="00403547" w:rsidRPr="00D431FE" w:rsidRDefault="00403547" w:rsidP="008B78A4">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Pr>
                <w:sz w:val="14"/>
                <w:lang w:val="en-US"/>
              </w:rPr>
              <w:t>C</w:t>
            </w:r>
            <w:r w:rsidRPr="00D431FE">
              <w:rPr>
                <w:sz w:val="14"/>
                <w:lang w:val="en-US"/>
              </w:rPr>
              <w:t>at4</w:t>
            </w:r>
          </w:p>
        </w:tc>
      </w:tr>
      <w:tr w:rsidR="00403547" w:rsidRPr="00D431FE" w14:paraId="5FB28000" w14:textId="77777777" w:rsidTr="0040354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33585474" w14:textId="056DA257" w:rsidR="00403547" w:rsidRPr="00CC6055" w:rsidRDefault="00403547" w:rsidP="00403547">
            <w:pPr>
              <w:tabs>
                <w:tab w:val="num" w:pos="1440"/>
              </w:tabs>
              <w:overflowPunct/>
              <w:autoSpaceDE/>
              <w:autoSpaceDN/>
              <w:adjustRightInd/>
              <w:spacing w:after="0"/>
              <w:jc w:val="center"/>
              <w:textAlignment w:val="auto"/>
              <w:rPr>
                <w:sz w:val="14"/>
                <w:lang w:eastAsia="x-none"/>
              </w:rPr>
            </w:pPr>
            <w:r>
              <w:rPr>
                <w:sz w:val="14"/>
                <w:lang w:eastAsia="x-none"/>
              </w:rPr>
              <w:t>2</w:t>
            </w:r>
          </w:p>
        </w:tc>
        <w:tc>
          <w:tcPr>
            <w:tcW w:w="3699" w:type="dxa"/>
          </w:tcPr>
          <w:p w14:paraId="5EACACF2" w14:textId="77777777" w:rsidR="00403547" w:rsidRPr="00D431FE" w:rsidRDefault="00403547" w:rsidP="008B78A4">
            <w:pPr>
              <w:tabs>
                <w:tab w:val="num" w:pos="1440"/>
              </w:tab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sz w:val="14"/>
                <w:lang w:eastAsia="x-none"/>
              </w:rPr>
            </w:pPr>
            <w:r w:rsidRPr="00CC6055">
              <w:rPr>
                <w:sz w:val="14"/>
                <w:lang w:eastAsia="x-none"/>
              </w:rPr>
              <w:t>C1*symbol length – 25 us</w:t>
            </w:r>
          </w:p>
        </w:tc>
        <w:tc>
          <w:tcPr>
            <w:tcW w:w="2245" w:type="dxa"/>
            <w:tcBorders>
              <w:right w:val="single" w:sz="4" w:space="0" w:color="auto"/>
            </w:tcBorders>
          </w:tcPr>
          <w:p w14:paraId="2173B2B5" w14:textId="77777777" w:rsidR="00403547" w:rsidRPr="00D431FE" w:rsidRDefault="00403547" w:rsidP="008B78A4">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sidRPr="00D431FE">
              <w:rPr>
                <w:sz w:val="14"/>
                <w:lang w:val="en-US"/>
              </w:rPr>
              <w:t>Cat2 25 µs</w:t>
            </w:r>
          </w:p>
        </w:tc>
      </w:tr>
      <w:tr w:rsidR="00403547" w:rsidRPr="00D431FE" w14:paraId="526DEE62" w14:textId="77777777" w:rsidTr="00403547">
        <w:trPr>
          <w:jc w:val="center"/>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654179A8" w14:textId="35D3D3C8" w:rsidR="00403547" w:rsidRPr="00D431FE" w:rsidRDefault="00403547" w:rsidP="00403547">
            <w:pPr>
              <w:tabs>
                <w:tab w:val="num" w:pos="1440"/>
              </w:tabs>
              <w:overflowPunct/>
              <w:autoSpaceDE/>
              <w:autoSpaceDN/>
              <w:adjustRightInd/>
              <w:spacing w:after="0"/>
              <w:jc w:val="center"/>
              <w:textAlignment w:val="auto"/>
              <w:rPr>
                <w:sz w:val="14"/>
                <w:lang w:eastAsia="x-none"/>
              </w:rPr>
            </w:pPr>
            <w:r>
              <w:rPr>
                <w:sz w:val="14"/>
                <w:lang w:eastAsia="x-none"/>
              </w:rPr>
              <w:t>3</w:t>
            </w:r>
          </w:p>
        </w:tc>
        <w:tc>
          <w:tcPr>
            <w:tcW w:w="3699" w:type="dxa"/>
          </w:tcPr>
          <w:p w14:paraId="1BE5077D" w14:textId="77777777" w:rsidR="00403547" w:rsidRPr="00D431FE" w:rsidRDefault="00403547" w:rsidP="008B78A4">
            <w:pPr>
              <w:tabs>
                <w:tab w:val="num" w:pos="1440"/>
              </w:tab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sz w:val="14"/>
                <w:lang w:eastAsia="x-none"/>
              </w:rPr>
            </w:pPr>
            <w:r w:rsidRPr="00D431FE">
              <w:rPr>
                <w:sz w:val="14"/>
                <w:lang w:eastAsia="x-none"/>
              </w:rPr>
              <w:t>C2*symbol length – 16 us - TA</w:t>
            </w:r>
          </w:p>
        </w:tc>
        <w:tc>
          <w:tcPr>
            <w:tcW w:w="2245" w:type="dxa"/>
            <w:tcBorders>
              <w:right w:val="single" w:sz="4" w:space="0" w:color="auto"/>
            </w:tcBorders>
          </w:tcPr>
          <w:p w14:paraId="3C5CF7A3" w14:textId="77777777" w:rsidR="00403547" w:rsidRPr="00D431FE" w:rsidRDefault="00403547" w:rsidP="008B78A4">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sidRPr="005F4336">
              <w:rPr>
                <w:sz w:val="14"/>
                <w:lang w:val="en-US"/>
              </w:rPr>
              <w:t>Cat116 µs</w:t>
            </w:r>
          </w:p>
        </w:tc>
      </w:tr>
      <w:tr w:rsidR="00403547" w:rsidRPr="00D431FE" w14:paraId="47F03371" w14:textId="77777777" w:rsidTr="0040354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3758BA60" w14:textId="32E41FA7" w:rsidR="00403547" w:rsidRPr="00D431FE" w:rsidRDefault="00403547" w:rsidP="00403547">
            <w:pPr>
              <w:tabs>
                <w:tab w:val="num" w:pos="1440"/>
              </w:tabs>
              <w:overflowPunct/>
              <w:autoSpaceDE/>
              <w:autoSpaceDN/>
              <w:adjustRightInd/>
              <w:spacing w:after="0"/>
              <w:jc w:val="center"/>
              <w:textAlignment w:val="auto"/>
              <w:rPr>
                <w:sz w:val="14"/>
                <w:lang w:eastAsia="x-none"/>
              </w:rPr>
            </w:pPr>
            <w:r>
              <w:rPr>
                <w:sz w:val="14"/>
                <w:lang w:eastAsia="x-none"/>
              </w:rPr>
              <w:t>4</w:t>
            </w:r>
          </w:p>
        </w:tc>
        <w:tc>
          <w:tcPr>
            <w:tcW w:w="3699" w:type="dxa"/>
          </w:tcPr>
          <w:p w14:paraId="61F2CB1E" w14:textId="77777777" w:rsidR="00403547" w:rsidRPr="00D431FE" w:rsidRDefault="00403547" w:rsidP="008B78A4">
            <w:pPr>
              <w:tabs>
                <w:tab w:val="num" w:pos="1440"/>
              </w:tab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sz w:val="14"/>
                <w:lang w:eastAsia="x-none"/>
              </w:rPr>
            </w:pPr>
            <w:r w:rsidRPr="00D431FE">
              <w:rPr>
                <w:sz w:val="14"/>
                <w:lang w:eastAsia="x-none"/>
              </w:rPr>
              <w:t>C2*symbol length – 16 us - TA</w:t>
            </w:r>
          </w:p>
        </w:tc>
        <w:tc>
          <w:tcPr>
            <w:tcW w:w="2245" w:type="dxa"/>
            <w:tcBorders>
              <w:right w:val="single" w:sz="4" w:space="0" w:color="auto"/>
            </w:tcBorders>
          </w:tcPr>
          <w:p w14:paraId="3A671A5C" w14:textId="77777777" w:rsidR="00403547" w:rsidRPr="00D431FE" w:rsidRDefault="00403547" w:rsidP="008B78A4">
            <w:pPr>
              <w:spacing w:after="0"/>
              <w:jc w:val="center"/>
              <w:cnfStyle w:val="000000100000" w:firstRow="0" w:lastRow="0" w:firstColumn="0" w:lastColumn="0" w:oddVBand="0" w:evenVBand="0" w:oddHBand="1" w:evenHBand="0" w:firstRowFirstColumn="0" w:firstRowLastColumn="0" w:lastRowFirstColumn="0" w:lastRowLastColumn="0"/>
              <w:rPr>
                <w:sz w:val="14"/>
                <w:lang w:val="en-US"/>
              </w:rPr>
            </w:pPr>
            <w:r w:rsidRPr="000F6AF2">
              <w:rPr>
                <w:sz w:val="14"/>
                <w:lang w:val="en-US"/>
              </w:rPr>
              <w:t>Cat2 16 µs</w:t>
            </w:r>
          </w:p>
        </w:tc>
      </w:tr>
      <w:tr w:rsidR="00403547" w:rsidRPr="00D431FE" w14:paraId="57F93B0F" w14:textId="77777777" w:rsidTr="00403547">
        <w:trPr>
          <w:jc w:val="center"/>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bottom w:val="single" w:sz="4" w:space="0" w:color="auto"/>
            </w:tcBorders>
          </w:tcPr>
          <w:p w14:paraId="53604ECA" w14:textId="58D86246" w:rsidR="00403547" w:rsidRPr="00D431FE" w:rsidRDefault="00403547" w:rsidP="00403547">
            <w:pPr>
              <w:tabs>
                <w:tab w:val="num" w:pos="1440"/>
              </w:tabs>
              <w:overflowPunct/>
              <w:autoSpaceDE/>
              <w:autoSpaceDN/>
              <w:adjustRightInd/>
              <w:spacing w:after="0"/>
              <w:jc w:val="center"/>
              <w:textAlignment w:val="auto"/>
              <w:rPr>
                <w:sz w:val="14"/>
                <w:lang w:eastAsia="x-none"/>
              </w:rPr>
            </w:pPr>
            <w:r>
              <w:rPr>
                <w:sz w:val="14"/>
                <w:lang w:eastAsia="x-none"/>
              </w:rPr>
              <w:t>5</w:t>
            </w:r>
          </w:p>
        </w:tc>
        <w:tc>
          <w:tcPr>
            <w:tcW w:w="3699" w:type="dxa"/>
            <w:tcBorders>
              <w:bottom w:val="single" w:sz="4" w:space="0" w:color="auto"/>
            </w:tcBorders>
          </w:tcPr>
          <w:p w14:paraId="30BB6E54" w14:textId="77777777" w:rsidR="00403547" w:rsidRPr="00D431FE" w:rsidRDefault="00403547" w:rsidP="008B78A4">
            <w:pPr>
              <w:tabs>
                <w:tab w:val="num" w:pos="1440"/>
              </w:tab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sz w:val="14"/>
                <w:lang w:eastAsia="x-none"/>
              </w:rPr>
            </w:pPr>
            <w:r w:rsidRPr="00D431FE">
              <w:rPr>
                <w:sz w:val="14"/>
                <w:lang w:eastAsia="x-none"/>
              </w:rPr>
              <w:t>C3*symbol length – 25 us – TA</w:t>
            </w:r>
          </w:p>
        </w:tc>
        <w:tc>
          <w:tcPr>
            <w:tcW w:w="2245" w:type="dxa"/>
            <w:tcBorders>
              <w:bottom w:val="single" w:sz="4" w:space="0" w:color="auto"/>
              <w:right w:val="single" w:sz="4" w:space="0" w:color="auto"/>
            </w:tcBorders>
          </w:tcPr>
          <w:p w14:paraId="21846947" w14:textId="77777777" w:rsidR="00403547" w:rsidRPr="000F6AF2" w:rsidRDefault="00403547" w:rsidP="008B78A4">
            <w:pPr>
              <w:spacing w:after="0"/>
              <w:jc w:val="center"/>
              <w:cnfStyle w:val="000000000000" w:firstRow="0" w:lastRow="0" w:firstColumn="0" w:lastColumn="0" w:oddVBand="0" w:evenVBand="0" w:oddHBand="0" w:evenHBand="0" w:firstRowFirstColumn="0" w:firstRowLastColumn="0" w:lastRowFirstColumn="0" w:lastRowLastColumn="0"/>
              <w:rPr>
                <w:sz w:val="14"/>
                <w:lang w:val="en-US"/>
              </w:rPr>
            </w:pPr>
            <w:r w:rsidRPr="00D431FE">
              <w:rPr>
                <w:sz w:val="14"/>
                <w:lang w:val="en-US"/>
              </w:rPr>
              <w:t>Cat2 25 µs</w:t>
            </w:r>
          </w:p>
        </w:tc>
      </w:tr>
    </w:tbl>
    <w:p w14:paraId="00EE4A07" w14:textId="42E4690B" w:rsidR="004836AD" w:rsidRPr="001077E9" w:rsidRDefault="004836AD" w:rsidP="004836AD">
      <w:pPr>
        <w:jc w:val="both"/>
        <w:rPr>
          <w:i/>
          <w:lang w:val="en-US"/>
        </w:rPr>
      </w:pPr>
      <w:r w:rsidRPr="000B3731">
        <w:rPr>
          <w:b/>
          <w:i/>
          <w:lang w:val="en-US"/>
        </w:rPr>
        <w:t xml:space="preserve">Proposal </w:t>
      </w:r>
      <w:r w:rsidR="00B954C2">
        <w:rPr>
          <w:b/>
          <w:i/>
          <w:lang w:val="en-US"/>
        </w:rPr>
        <w:t>5</w:t>
      </w:r>
      <w:r w:rsidRPr="000B3731">
        <w:rPr>
          <w:b/>
          <w:i/>
          <w:lang w:val="en-US"/>
        </w:rPr>
        <w:t>.</w:t>
      </w:r>
      <w:r>
        <w:rPr>
          <w:b/>
          <w:i/>
          <w:lang w:val="en-US"/>
        </w:rPr>
        <w:t xml:space="preserve"> </w:t>
      </w:r>
      <w:r w:rsidR="00003B19" w:rsidRPr="00003B19">
        <w:rPr>
          <w:i/>
          <w:lang w:val="en-US"/>
        </w:rPr>
        <w:t>Up to</w:t>
      </w:r>
      <w:r w:rsidR="00003B19">
        <w:rPr>
          <w:b/>
          <w:i/>
          <w:lang w:val="en-US"/>
        </w:rPr>
        <w:t xml:space="preserve"> </w:t>
      </w:r>
      <w:r>
        <w:rPr>
          <w:i/>
          <w:lang w:val="en-US"/>
        </w:rPr>
        <w:t>3</w:t>
      </w:r>
      <w:r w:rsidRPr="001077E9">
        <w:rPr>
          <w:i/>
          <w:lang w:val="en-US"/>
        </w:rPr>
        <w:t xml:space="preserve"> bits are included into </w:t>
      </w:r>
      <w:r>
        <w:rPr>
          <w:i/>
          <w:lang w:val="en-US"/>
        </w:rPr>
        <w:t xml:space="preserve">DL assignments scheduling PUCCH </w:t>
      </w:r>
      <w:r w:rsidRPr="001077E9">
        <w:rPr>
          <w:i/>
          <w:lang w:val="en-US"/>
        </w:rPr>
        <w:t>to indicate the combination of:</w:t>
      </w:r>
    </w:p>
    <w:p w14:paraId="509AA457" w14:textId="77777777" w:rsidR="004836AD" w:rsidRPr="001077E9" w:rsidRDefault="004836AD" w:rsidP="004836AD">
      <w:pPr>
        <w:pStyle w:val="ListParagraph"/>
        <w:numPr>
          <w:ilvl w:val="0"/>
          <w:numId w:val="13"/>
        </w:numPr>
        <w:jc w:val="both"/>
        <w:rPr>
          <w:sz w:val="18"/>
          <w:lang w:val="en-US"/>
        </w:rPr>
      </w:pPr>
      <w:r w:rsidRPr="001077E9">
        <w:rPr>
          <w:i/>
          <w:sz w:val="18"/>
          <w:lang w:val="en-US"/>
        </w:rPr>
        <w:t>length of the CP extension</w:t>
      </w:r>
    </w:p>
    <w:p w14:paraId="579F877B" w14:textId="77777777" w:rsidR="004836AD" w:rsidRPr="001077E9" w:rsidRDefault="004836AD" w:rsidP="004836AD">
      <w:pPr>
        <w:pStyle w:val="ListParagraph"/>
        <w:numPr>
          <w:ilvl w:val="0"/>
          <w:numId w:val="13"/>
        </w:numPr>
        <w:jc w:val="both"/>
        <w:rPr>
          <w:sz w:val="18"/>
          <w:lang w:val="en-US"/>
        </w:rPr>
      </w:pPr>
      <w:r w:rsidRPr="001077E9">
        <w:rPr>
          <w:i/>
          <w:sz w:val="18"/>
          <w:lang w:val="en-US"/>
        </w:rPr>
        <w:t>LBT type</w:t>
      </w:r>
    </w:p>
    <w:p w14:paraId="0BB72AB3" w14:textId="77777777" w:rsidR="00403547" w:rsidRDefault="00403547" w:rsidP="00CE7E00">
      <w:pPr>
        <w:jc w:val="both"/>
        <w:rPr>
          <w:lang w:val="en-US"/>
        </w:rPr>
      </w:pPr>
    </w:p>
    <w:p w14:paraId="4079BE75" w14:textId="65433A18" w:rsidR="00403547" w:rsidRDefault="00403547" w:rsidP="00CE7E00">
      <w:pPr>
        <w:jc w:val="both"/>
        <w:rPr>
          <w:lang w:val="en-US"/>
        </w:rPr>
      </w:pPr>
      <w:r>
        <w:rPr>
          <w:lang w:val="en-US"/>
        </w:rPr>
        <w:t xml:space="preserve">Another special case for a scheduled UL transmission is Random Access Response (RAR). As RAR is </w:t>
      </w:r>
      <w:r w:rsidR="004836AD">
        <w:rPr>
          <w:lang w:val="en-US"/>
        </w:rPr>
        <w:t>using the highest CAPC, it is not necessary to indicate CAPC for the UE when RAR is scheduled. Therefore, the combinations listed in Table 2 are basically valid for RAR too. In case there are significant concerns with RAR payload size, one may also consider restricting the signaling to a subset of Table 2, e.g. by removing some of the indices #</w:t>
      </w:r>
      <w:r w:rsidR="00830649">
        <w:rPr>
          <w:lang w:val="en-US"/>
        </w:rPr>
        <w:t>2</w:t>
      </w:r>
      <w:r w:rsidR="004836AD">
        <w:rPr>
          <w:lang w:val="en-US"/>
        </w:rPr>
        <w:t xml:space="preserve"> to #5. </w:t>
      </w:r>
      <w:r>
        <w:rPr>
          <w:lang w:val="en-US"/>
        </w:rPr>
        <w:t xml:space="preserve"> </w:t>
      </w:r>
    </w:p>
    <w:p w14:paraId="131D6F56" w14:textId="3C2B7944" w:rsidR="004836AD" w:rsidRPr="001077E9" w:rsidRDefault="004836AD" w:rsidP="004836AD">
      <w:pPr>
        <w:jc w:val="both"/>
        <w:rPr>
          <w:i/>
          <w:lang w:val="en-US"/>
        </w:rPr>
      </w:pPr>
      <w:r w:rsidRPr="000B3731">
        <w:rPr>
          <w:b/>
          <w:i/>
          <w:lang w:val="en-US"/>
        </w:rPr>
        <w:t xml:space="preserve">Proposal </w:t>
      </w:r>
      <w:r w:rsidR="00B954C2">
        <w:rPr>
          <w:b/>
          <w:i/>
          <w:lang w:val="en-US"/>
        </w:rPr>
        <w:t>6</w:t>
      </w:r>
      <w:r w:rsidRPr="000B3731">
        <w:rPr>
          <w:b/>
          <w:i/>
          <w:lang w:val="en-US"/>
        </w:rPr>
        <w:t>.</w:t>
      </w:r>
      <w:r>
        <w:rPr>
          <w:b/>
          <w:i/>
          <w:lang w:val="en-US"/>
        </w:rPr>
        <w:t xml:space="preserve"> </w:t>
      </w:r>
      <w:r w:rsidRPr="004836AD">
        <w:rPr>
          <w:i/>
          <w:lang w:val="en-US"/>
        </w:rPr>
        <w:t>Up to</w:t>
      </w:r>
      <w:r>
        <w:rPr>
          <w:b/>
          <w:i/>
          <w:lang w:val="en-US"/>
        </w:rPr>
        <w:t xml:space="preserve"> </w:t>
      </w:r>
      <w:r>
        <w:rPr>
          <w:i/>
          <w:lang w:val="en-US"/>
        </w:rPr>
        <w:t>3</w:t>
      </w:r>
      <w:r w:rsidRPr="001077E9">
        <w:rPr>
          <w:i/>
          <w:lang w:val="en-US"/>
        </w:rPr>
        <w:t xml:space="preserve"> bits are included into </w:t>
      </w:r>
      <w:r w:rsidR="008B78A4">
        <w:rPr>
          <w:i/>
          <w:lang w:val="en-US"/>
        </w:rPr>
        <w:t xml:space="preserve">RAR </w:t>
      </w:r>
      <w:r w:rsidRPr="001077E9">
        <w:rPr>
          <w:i/>
          <w:lang w:val="en-US"/>
        </w:rPr>
        <w:t>to indicate the combination of:</w:t>
      </w:r>
    </w:p>
    <w:p w14:paraId="6B44EB4A" w14:textId="77777777" w:rsidR="004836AD" w:rsidRPr="001077E9" w:rsidRDefault="004836AD" w:rsidP="004836AD">
      <w:pPr>
        <w:pStyle w:val="ListParagraph"/>
        <w:numPr>
          <w:ilvl w:val="0"/>
          <w:numId w:val="13"/>
        </w:numPr>
        <w:jc w:val="both"/>
        <w:rPr>
          <w:sz w:val="18"/>
          <w:lang w:val="en-US"/>
        </w:rPr>
      </w:pPr>
      <w:r w:rsidRPr="001077E9">
        <w:rPr>
          <w:i/>
          <w:sz w:val="18"/>
          <w:lang w:val="en-US"/>
        </w:rPr>
        <w:t>length of the CP extension</w:t>
      </w:r>
    </w:p>
    <w:p w14:paraId="4E0366CD" w14:textId="77777777" w:rsidR="004836AD" w:rsidRPr="001077E9" w:rsidRDefault="004836AD" w:rsidP="004836AD">
      <w:pPr>
        <w:pStyle w:val="ListParagraph"/>
        <w:numPr>
          <w:ilvl w:val="0"/>
          <w:numId w:val="13"/>
        </w:numPr>
        <w:jc w:val="both"/>
        <w:rPr>
          <w:sz w:val="18"/>
          <w:lang w:val="en-US"/>
        </w:rPr>
      </w:pPr>
      <w:r w:rsidRPr="001077E9">
        <w:rPr>
          <w:i/>
          <w:sz w:val="18"/>
          <w:lang w:val="en-US"/>
        </w:rPr>
        <w:t>LBT type</w:t>
      </w:r>
    </w:p>
    <w:p w14:paraId="7CD19050" w14:textId="77777777" w:rsidR="00B954C2" w:rsidRDefault="00B954C2" w:rsidP="00CE7E00">
      <w:pPr>
        <w:jc w:val="both"/>
        <w:rPr>
          <w:lang w:val="en-US"/>
        </w:rPr>
      </w:pPr>
    </w:p>
    <w:p w14:paraId="493DCECF" w14:textId="5F188E72" w:rsidR="00403547" w:rsidRDefault="00403547" w:rsidP="00CE7E00">
      <w:pPr>
        <w:jc w:val="both"/>
        <w:rPr>
          <w:lang w:val="en-US"/>
        </w:rPr>
      </w:pPr>
      <w:r>
        <w:rPr>
          <w:lang w:val="en-US"/>
        </w:rPr>
        <w:t>There are also UL transmissions that are neither scheduled dynamically with an UL grant</w:t>
      </w:r>
      <w:r w:rsidR="008B78A4">
        <w:rPr>
          <w:lang w:val="en-US"/>
        </w:rPr>
        <w:t>,</w:t>
      </w:r>
      <w:r>
        <w:rPr>
          <w:lang w:val="en-US"/>
        </w:rPr>
        <w:t xml:space="preserve"> nor triggered by a DL assignment. Such transmissions include</w:t>
      </w:r>
      <w:r w:rsidR="0081204E">
        <w:rPr>
          <w:lang w:val="en-US"/>
        </w:rPr>
        <w:t xml:space="preserve"> scheduling request, SRS, periodic/semi-persistent CSI, PRACH, and configured grant PUSCH. For transmission</w:t>
      </w:r>
      <w:r w:rsidR="000A4C26">
        <w:rPr>
          <w:lang w:val="en-US"/>
        </w:rPr>
        <w:t>s</w:t>
      </w:r>
      <w:r w:rsidR="0081204E">
        <w:rPr>
          <w:lang w:val="en-US"/>
        </w:rPr>
        <w:t xml:space="preserve"> outside of a gNB channel occupancy, </w:t>
      </w:r>
      <w:r w:rsidR="009E08DE">
        <w:rPr>
          <w:lang w:val="en-US"/>
        </w:rPr>
        <w:t xml:space="preserve">Cat4 LBT will always be used, and hence indication of the LBT type is not necessary. For UL signals and channels other than CG-PUSCH, indication of the length of CP extension is also unnecessary. </w:t>
      </w:r>
      <w:r w:rsidR="000A4C26">
        <w:rPr>
          <w:lang w:val="en-US"/>
        </w:rPr>
        <w:t>For configured grants</w:t>
      </w:r>
      <w:r w:rsidR="009E08DE">
        <w:rPr>
          <w:lang w:val="en-US"/>
        </w:rPr>
        <w:t xml:space="preserve">, as already agreed, </w:t>
      </w:r>
      <w:r w:rsidR="000A4C26">
        <w:rPr>
          <w:lang w:val="en-US"/>
        </w:rPr>
        <w:t xml:space="preserve">(just like in Rel-15 </w:t>
      </w:r>
      <w:proofErr w:type="spellStart"/>
      <w:r w:rsidR="000A4C26">
        <w:rPr>
          <w:lang w:val="en-US"/>
        </w:rPr>
        <w:t>feLAA</w:t>
      </w:r>
      <w:proofErr w:type="spellEnd"/>
      <w:r w:rsidR="000A4C26">
        <w:rPr>
          <w:lang w:val="en-US"/>
        </w:rPr>
        <w:t>), a set of possible starting points is indicated, and the UE chooses randomly one of them for each transmission.</w:t>
      </w:r>
      <w:r w:rsidR="00B954C2">
        <w:rPr>
          <w:lang w:val="en-US"/>
        </w:rPr>
        <w:t xml:space="preserve"> </w:t>
      </w:r>
    </w:p>
    <w:p w14:paraId="2E63E3FF" w14:textId="4C1DA28D" w:rsidR="009E08DE" w:rsidRDefault="000A4C26" w:rsidP="000A4C26">
      <w:pPr>
        <w:jc w:val="both"/>
        <w:rPr>
          <w:i/>
          <w:lang w:val="en-US"/>
        </w:rPr>
      </w:pPr>
      <w:r w:rsidRPr="000B3731">
        <w:rPr>
          <w:b/>
          <w:i/>
          <w:lang w:val="en-US"/>
        </w:rPr>
        <w:t xml:space="preserve">Proposal </w:t>
      </w:r>
      <w:r w:rsidR="00B954C2">
        <w:rPr>
          <w:b/>
          <w:i/>
          <w:lang w:val="en-US"/>
        </w:rPr>
        <w:t>7</w:t>
      </w:r>
      <w:r w:rsidRPr="000B3731">
        <w:rPr>
          <w:b/>
          <w:i/>
          <w:lang w:val="en-US"/>
        </w:rPr>
        <w:t>.</w:t>
      </w:r>
      <w:r>
        <w:rPr>
          <w:b/>
          <w:i/>
          <w:lang w:val="en-US"/>
        </w:rPr>
        <w:t xml:space="preserve"> </w:t>
      </w:r>
      <w:r w:rsidR="009E08DE">
        <w:rPr>
          <w:i/>
          <w:lang w:val="en-US"/>
        </w:rPr>
        <w:t xml:space="preserve">For transmission of </w:t>
      </w:r>
      <w:r w:rsidR="00830649">
        <w:rPr>
          <w:i/>
          <w:lang w:val="en-US"/>
        </w:rPr>
        <w:t xml:space="preserve">configured </w:t>
      </w:r>
      <w:r w:rsidR="009E08DE">
        <w:rPr>
          <w:i/>
          <w:lang w:val="en-US"/>
        </w:rPr>
        <w:t xml:space="preserve">UL </w:t>
      </w:r>
      <w:r w:rsidR="00830649">
        <w:rPr>
          <w:i/>
          <w:lang w:val="en-US"/>
        </w:rPr>
        <w:t>transmissions</w:t>
      </w:r>
      <w:r w:rsidR="009E08DE">
        <w:rPr>
          <w:i/>
          <w:lang w:val="en-US"/>
        </w:rPr>
        <w:t xml:space="preserve"> other than CG-PUSCH outside of a gNB COT:</w:t>
      </w:r>
    </w:p>
    <w:p w14:paraId="18891A57" w14:textId="6F8D76E1" w:rsidR="000A4C26" w:rsidRPr="009E08DE" w:rsidRDefault="009E08DE" w:rsidP="009E08DE">
      <w:pPr>
        <w:pStyle w:val="ListParagraph"/>
        <w:numPr>
          <w:ilvl w:val="0"/>
          <w:numId w:val="13"/>
        </w:numPr>
        <w:jc w:val="both"/>
        <w:rPr>
          <w:i/>
          <w:sz w:val="20"/>
          <w:lang w:val="en-US"/>
        </w:rPr>
      </w:pPr>
      <w:r w:rsidRPr="009E08DE">
        <w:rPr>
          <w:i/>
          <w:sz w:val="20"/>
          <w:lang w:val="en-US"/>
        </w:rPr>
        <w:t>Cat 4 LBT is always used</w:t>
      </w:r>
    </w:p>
    <w:p w14:paraId="211690B3" w14:textId="3A453ECE" w:rsidR="009E08DE" w:rsidRDefault="009E08DE" w:rsidP="009E08DE">
      <w:pPr>
        <w:pStyle w:val="ListParagraph"/>
        <w:numPr>
          <w:ilvl w:val="0"/>
          <w:numId w:val="13"/>
        </w:numPr>
        <w:jc w:val="both"/>
        <w:rPr>
          <w:i/>
          <w:lang w:val="en-US"/>
        </w:rPr>
      </w:pPr>
      <w:r w:rsidRPr="009E08DE">
        <w:rPr>
          <w:i/>
          <w:sz w:val="20"/>
          <w:lang w:val="en-US"/>
        </w:rPr>
        <w:t>the length of the CP extension is set to “0</w:t>
      </w:r>
      <w:r>
        <w:rPr>
          <w:i/>
          <w:lang w:val="en-US"/>
        </w:rPr>
        <w:t>”</w:t>
      </w:r>
    </w:p>
    <w:p w14:paraId="6DDF030B" w14:textId="77777777" w:rsidR="00A759C7" w:rsidRDefault="00A759C7" w:rsidP="00D90E94">
      <w:pPr>
        <w:jc w:val="both"/>
        <w:rPr>
          <w:lang w:val="en-US"/>
        </w:rPr>
      </w:pPr>
    </w:p>
    <w:p w14:paraId="1EE27E1C" w14:textId="215D441B" w:rsidR="00D90E94" w:rsidRDefault="000A4C26" w:rsidP="00D90E94">
      <w:pPr>
        <w:jc w:val="both"/>
      </w:pPr>
      <w:r w:rsidRPr="009E08DE">
        <w:rPr>
          <w:lang w:val="en-US"/>
        </w:rPr>
        <w:t xml:space="preserve">Additionally, </w:t>
      </w:r>
      <w:r w:rsidR="00D0627D" w:rsidRPr="009E08DE">
        <w:rPr>
          <w:lang w:val="en-US"/>
        </w:rPr>
        <w:t xml:space="preserve">one needs to consider support for </w:t>
      </w:r>
      <w:r w:rsidR="008801E9" w:rsidRPr="009E08DE">
        <w:rPr>
          <w:lang w:val="en-US"/>
        </w:rPr>
        <w:t>configured UL transmission</w:t>
      </w:r>
      <w:r w:rsidR="009E08DE" w:rsidRPr="009E08DE">
        <w:rPr>
          <w:lang w:val="en-US"/>
        </w:rPr>
        <w:t>s</w:t>
      </w:r>
      <w:r w:rsidR="008801E9" w:rsidRPr="009E08DE">
        <w:rPr>
          <w:lang w:val="en-US"/>
        </w:rPr>
        <w:t xml:space="preserve"> within a gNB initiated CO</w:t>
      </w:r>
      <w:r w:rsidR="009E08DE" w:rsidRPr="009E08DE">
        <w:rPr>
          <w:lang w:val="en-US"/>
        </w:rPr>
        <w:t>T. As discussed in</w:t>
      </w:r>
      <w:r w:rsidR="00CB6FA8">
        <w:rPr>
          <w:lang w:val="en-US"/>
        </w:rPr>
        <w:t xml:space="preserve"> </w:t>
      </w:r>
      <w:r w:rsidR="00CB6FA8" w:rsidRPr="00CB6FA8">
        <w:rPr>
          <w:lang w:val="en-US"/>
        </w:rPr>
        <w:t>R1-1912259</w:t>
      </w:r>
      <w:r w:rsidR="00CB6FA8">
        <w:rPr>
          <w:lang w:val="en-US"/>
        </w:rPr>
        <w:t xml:space="preserve">, a </w:t>
      </w:r>
      <w:r w:rsidR="00D90E94">
        <w:t>UE should apply e.g. Cat-2 LBT within</w:t>
      </w:r>
      <w:r w:rsidR="00CB6FA8">
        <w:t xml:space="preserve"> a UL burst in a</w:t>
      </w:r>
      <w:r w:rsidR="00D90E94">
        <w:t xml:space="preserve"> COT and, possibly, Cat-1 channel access for transmission</w:t>
      </w:r>
      <w:r w:rsidR="00CB6FA8">
        <w:t>s</w:t>
      </w:r>
      <w:r w:rsidR="00D90E94">
        <w:t xml:space="preserve"> right after </w:t>
      </w:r>
      <w:r w:rsidR="00CB6FA8">
        <w:t xml:space="preserve">the </w:t>
      </w:r>
      <w:r w:rsidR="00D90E94">
        <w:t xml:space="preserve">symbols indicated to be DL. In addition to </w:t>
      </w:r>
      <w:r w:rsidR="00CB6FA8">
        <w:t>appropriate</w:t>
      </w:r>
      <w:r w:rsidR="00D90E94">
        <w:t xml:space="preserve"> LBT type, </w:t>
      </w:r>
      <w:r w:rsidR="00CB6FA8">
        <w:t xml:space="preserve">the </w:t>
      </w:r>
      <w:r w:rsidR="00D90E94">
        <w:t xml:space="preserve">UE should also know </w:t>
      </w:r>
      <w:r w:rsidR="00CB6FA8">
        <w:t>the length of the</w:t>
      </w:r>
      <w:r w:rsidR="00D90E94">
        <w:t xml:space="preserve"> CP extension to be applied. To facilitate this, we see that </w:t>
      </w:r>
      <w:r w:rsidR="008A1936">
        <w:t xml:space="preserve">a </w:t>
      </w:r>
      <w:r w:rsidR="00D90E94">
        <w:t>UE should be configured with two combinations of LBT type and CP extension (in addition to default Cat-4 LBT) for configured UL transmission</w:t>
      </w:r>
      <w:r w:rsidR="00CB6FA8">
        <w:t>s</w:t>
      </w:r>
      <w:r w:rsidR="00D90E94">
        <w:t>: the first combination to be used right after</w:t>
      </w:r>
      <w:r w:rsidR="008A1936">
        <w:t xml:space="preserve"> the</w:t>
      </w:r>
      <w:r w:rsidR="00D90E94">
        <w:t xml:space="preserve"> DL symbols</w:t>
      </w:r>
      <w:r w:rsidR="00E07E9A">
        <w:t xml:space="preserve"> (i.e. in the DL</w:t>
      </w:r>
      <w:r w:rsidR="00E07E9A">
        <w:sym w:font="Wingdings" w:char="F0E0"/>
      </w:r>
      <w:r w:rsidR="00E07E9A">
        <w:t xml:space="preserve"> UL transition)</w:t>
      </w:r>
      <w:r w:rsidR="008A1936">
        <w:t>,</w:t>
      </w:r>
      <w:r w:rsidR="00D90E94">
        <w:t xml:space="preserve"> and the second combination to be used after flexible or uplink symbols as indicated by DCI 2_0 format SFI.    </w:t>
      </w:r>
    </w:p>
    <w:p w14:paraId="78BAB503" w14:textId="665FC936" w:rsidR="008A1936" w:rsidRDefault="00D90E94" w:rsidP="00D90E94">
      <w:pPr>
        <w:jc w:val="both"/>
        <w:rPr>
          <w:i/>
        </w:rPr>
      </w:pPr>
      <w:r w:rsidRPr="004821BB">
        <w:rPr>
          <w:b/>
          <w:i/>
        </w:rPr>
        <w:t xml:space="preserve">Proposal </w:t>
      </w:r>
      <w:r w:rsidR="00502488">
        <w:rPr>
          <w:b/>
          <w:i/>
        </w:rPr>
        <w:t>8</w:t>
      </w:r>
      <w:r w:rsidRPr="004821BB">
        <w:rPr>
          <w:i/>
        </w:rPr>
        <w:t xml:space="preserve">: Two combinations of LBT type and CP extension </w:t>
      </w:r>
      <w:r w:rsidR="00411CCC">
        <w:rPr>
          <w:i/>
        </w:rPr>
        <w:t xml:space="preserve">length </w:t>
      </w:r>
      <w:r w:rsidRPr="004821BB">
        <w:rPr>
          <w:i/>
        </w:rPr>
        <w:t xml:space="preserve">are </w:t>
      </w:r>
      <w:r w:rsidR="00411CCC">
        <w:rPr>
          <w:i/>
        </w:rPr>
        <w:t>RRC-</w:t>
      </w:r>
      <w:r w:rsidRPr="004821BB">
        <w:rPr>
          <w:i/>
        </w:rPr>
        <w:t>configured for configured UL transmission</w:t>
      </w:r>
      <w:r w:rsidR="00411CCC">
        <w:rPr>
          <w:i/>
        </w:rPr>
        <w:t>s (SR, SRS, CSI, CG-PUSCH) within a gNB COT</w:t>
      </w:r>
      <w:r w:rsidRPr="004821BB">
        <w:rPr>
          <w:i/>
        </w:rPr>
        <w:t xml:space="preserve">: </w:t>
      </w:r>
    </w:p>
    <w:p w14:paraId="01033B3D" w14:textId="77777777" w:rsidR="008A1936" w:rsidRPr="004821BB" w:rsidRDefault="00D90E94" w:rsidP="008A1936">
      <w:pPr>
        <w:pStyle w:val="ListParagraph"/>
        <w:numPr>
          <w:ilvl w:val="0"/>
          <w:numId w:val="13"/>
        </w:numPr>
        <w:jc w:val="both"/>
        <w:rPr>
          <w:i/>
          <w:sz w:val="20"/>
          <w:lang w:val="en-GB"/>
        </w:rPr>
      </w:pPr>
      <w:r w:rsidRPr="004821BB">
        <w:rPr>
          <w:i/>
          <w:sz w:val="20"/>
          <w:lang w:val="en-US"/>
        </w:rPr>
        <w:t xml:space="preserve">the first </w:t>
      </w:r>
      <w:r w:rsidR="008A1936" w:rsidRPr="004821BB">
        <w:rPr>
          <w:i/>
          <w:sz w:val="20"/>
          <w:lang w:val="en-US"/>
        </w:rPr>
        <w:t xml:space="preserve">combination of an </w:t>
      </w:r>
      <w:r w:rsidRPr="004821BB">
        <w:rPr>
          <w:i/>
          <w:sz w:val="20"/>
          <w:lang w:val="en-US"/>
        </w:rPr>
        <w:t xml:space="preserve">LBT type and </w:t>
      </w:r>
      <w:r w:rsidR="008A1936" w:rsidRPr="004821BB">
        <w:rPr>
          <w:i/>
          <w:sz w:val="20"/>
          <w:lang w:val="en-US"/>
        </w:rPr>
        <w:t xml:space="preserve">length of </w:t>
      </w:r>
      <w:r w:rsidRPr="004821BB">
        <w:rPr>
          <w:i/>
          <w:sz w:val="20"/>
          <w:lang w:val="en-US"/>
        </w:rPr>
        <w:t>CP extension to be used right after</w:t>
      </w:r>
      <w:r w:rsidR="008A1936" w:rsidRPr="004821BB">
        <w:rPr>
          <w:i/>
          <w:sz w:val="20"/>
          <w:lang w:val="en-US"/>
        </w:rPr>
        <w:t xml:space="preserve"> the</w:t>
      </w:r>
      <w:r w:rsidRPr="004821BB">
        <w:rPr>
          <w:i/>
          <w:sz w:val="20"/>
          <w:lang w:val="en-US"/>
        </w:rPr>
        <w:t xml:space="preserve"> DL symbols</w:t>
      </w:r>
      <w:r w:rsidR="008A1936" w:rsidRPr="004821BB">
        <w:rPr>
          <w:i/>
          <w:sz w:val="20"/>
          <w:lang w:val="en-US"/>
        </w:rPr>
        <w:t xml:space="preserve"> in the COT,</w:t>
      </w:r>
      <w:r w:rsidRPr="004821BB">
        <w:rPr>
          <w:i/>
          <w:sz w:val="20"/>
          <w:lang w:val="en-US"/>
        </w:rPr>
        <w:t xml:space="preserve"> and </w:t>
      </w:r>
    </w:p>
    <w:p w14:paraId="513C57BC" w14:textId="6362EE78" w:rsidR="00403547" w:rsidRPr="004821BB" w:rsidRDefault="00D90E94" w:rsidP="004821BB">
      <w:pPr>
        <w:pStyle w:val="ListParagraph"/>
        <w:numPr>
          <w:ilvl w:val="0"/>
          <w:numId w:val="13"/>
        </w:numPr>
        <w:jc w:val="both"/>
        <w:rPr>
          <w:i/>
          <w:lang w:val="en-GB"/>
        </w:rPr>
      </w:pPr>
      <w:r w:rsidRPr="004821BB">
        <w:rPr>
          <w:i/>
          <w:sz w:val="20"/>
          <w:lang w:val="en-US"/>
        </w:rPr>
        <w:t>the second combination to be used after flexible or uplink symbols</w:t>
      </w:r>
      <w:r w:rsidR="00E07E9A">
        <w:rPr>
          <w:i/>
          <w:sz w:val="20"/>
          <w:lang w:val="en-US"/>
        </w:rPr>
        <w:t xml:space="preserve"> in the COT</w:t>
      </w:r>
      <w:r w:rsidRPr="004821BB">
        <w:rPr>
          <w:i/>
          <w:sz w:val="20"/>
          <w:lang w:val="en-US"/>
        </w:rPr>
        <w:t xml:space="preserve">, </w:t>
      </w:r>
      <w:r w:rsidR="00E07E9A">
        <w:rPr>
          <w:i/>
          <w:sz w:val="20"/>
          <w:lang w:val="en-US"/>
        </w:rPr>
        <w:t>determined</w:t>
      </w:r>
      <w:r w:rsidRPr="004821BB">
        <w:rPr>
          <w:i/>
          <w:sz w:val="20"/>
          <w:lang w:val="en-US"/>
        </w:rPr>
        <w:t xml:space="preserve"> based on DCI 2_0 format SFI.  </w:t>
      </w:r>
    </w:p>
    <w:p w14:paraId="64B0A7BB" w14:textId="2ECD561C" w:rsidR="00CB6E47" w:rsidRPr="00351BF2" w:rsidRDefault="00CB6E47" w:rsidP="00CB6E47">
      <w:pPr>
        <w:pStyle w:val="Heading1"/>
        <w:jc w:val="both"/>
        <w:rPr>
          <w:szCs w:val="32"/>
          <w:lang w:val="en-US"/>
        </w:rPr>
      </w:pPr>
      <w:r>
        <w:rPr>
          <w:color w:val="000000"/>
          <w:lang w:val="en-US"/>
        </w:rPr>
        <w:lastRenderedPageBreak/>
        <w:t>4</w:t>
      </w:r>
      <w:r w:rsidRPr="00351BF2">
        <w:rPr>
          <w:color w:val="000000"/>
          <w:szCs w:val="32"/>
          <w:lang w:val="en-US"/>
        </w:rPr>
        <w:tab/>
      </w:r>
      <w:r w:rsidRPr="00FC0D28">
        <w:rPr>
          <w:color w:val="000000"/>
          <w:lang w:val="en-US" w:eastAsia="zh-CN"/>
        </w:rPr>
        <w:tab/>
      </w:r>
      <w:r w:rsidRPr="003D3350">
        <w:rPr>
          <w:lang w:val="en-US"/>
        </w:rPr>
        <w:t>CWS adjustment</w:t>
      </w:r>
    </w:p>
    <w:p w14:paraId="33D27214" w14:textId="465632D8" w:rsidR="00CB6E47" w:rsidRDefault="331B2731" w:rsidP="331B2731">
      <w:pPr>
        <w:spacing w:afterLines="50" w:after="120"/>
        <w:jc w:val="both"/>
        <w:rPr>
          <w:lang w:val="en-US"/>
        </w:rPr>
      </w:pPr>
      <w:r w:rsidRPr="331B2731">
        <w:rPr>
          <w:lang w:val="en-US"/>
        </w:rPr>
        <w:t xml:space="preserve">It is agreed in NR-U SI that “for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 In the following we consider related aspects. </w:t>
      </w:r>
    </w:p>
    <w:p w14:paraId="2B6F45A8" w14:textId="77777777" w:rsidR="00CB6E47" w:rsidRDefault="00CB6E47" w:rsidP="00CB6E47">
      <w:pPr>
        <w:jc w:val="both"/>
        <w:rPr>
          <w:b/>
          <w:bCs/>
          <w:sz w:val="22"/>
          <w:szCs w:val="22"/>
          <w:u w:val="single"/>
          <w:lang w:val="en-US" w:eastAsia="zh-CN"/>
        </w:rPr>
      </w:pPr>
      <w:r w:rsidRPr="00951C4C">
        <w:rPr>
          <w:b/>
          <w:bCs/>
          <w:sz w:val="22"/>
          <w:szCs w:val="22"/>
          <w:u w:val="single"/>
          <w:lang w:val="en-US" w:eastAsia="zh-CN"/>
        </w:rPr>
        <w:t>Consideration of reference slot</w:t>
      </w:r>
    </w:p>
    <w:p w14:paraId="28EABD8A" w14:textId="17E8296B" w:rsidR="00CB6E47" w:rsidRDefault="00CB6E47" w:rsidP="00CB6E47">
      <w:pPr>
        <w:spacing w:afterLines="50" w:after="120"/>
        <w:jc w:val="both"/>
        <w:rPr>
          <w:lang w:val="en-US" w:eastAsia="zh-CN"/>
        </w:rPr>
      </w:pPr>
      <w:r w:rsidRPr="00964C64">
        <w:rPr>
          <w:lang w:val="en-US" w:eastAsia="zh-CN"/>
        </w:rPr>
        <w:t>In LTE-LAA, CWS update for DL/UL is based on the ACK/NACK feedback of TB(s) in reference subframe(s)</w:t>
      </w:r>
      <w:r>
        <w:rPr>
          <w:lang w:val="en-US" w:eastAsia="zh-CN"/>
        </w:rPr>
        <w:t>.</w:t>
      </w:r>
      <w:r w:rsidRPr="00964C64">
        <w:rPr>
          <w:lang w:val="en-US" w:eastAsia="zh-CN"/>
        </w:rPr>
        <w:t xml:space="preserve"> </w:t>
      </w:r>
      <w:r w:rsidR="00212730">
        <w:rPr>
          <w:lang w:val="en-US" w:eastAsia="zh-CN"/>
        </w:rPr>
        <w:t>In RAN1#98, s</w:t>
      </w:r>
      <w:r>
        <w:rPr>
          <w:lang w:val="en-US" w:eastAsia="zh-CN"/>
        </w:rPr>
        <w:t>imilar mechanism</w:t>
      </w:r>
      <w:r w:rsidR="00212730">
        <w:rPr>
          <w:lang w:val="en-US" w:eastAsia="zh-CN"/>
        </w:rPr>
        <w:t>s</w:t>
      </w:r>
      <w:r>
        <w:rPr>
          <w:lang w:val="en-US" w:eastAsia="zh-CN"/>
        </w:rPr>
        <w:t xml:space="preserve"> </w:t>
      </w:r>
      <w:r w:rsidR="00212730">
        <w:rPr>
          <w:lang w:val="en-US" w:eastAsia="zh-CN"/>
        </w:rPr>
        <w:t>were agreed to be used</w:t>
      </w:r>
      <w:r w:rsidRPr="00964C64">
        <w:rPr>
          <w:lang w:val="en-US" w:eastAsia="zh-CN"/>
        </w:rPr>
        <w:t xml:space="preserve"> </w:t>
      </w:r>
      <w:r>
        <w:rPr>
          <w:lang w:val="en-US" w:eastAsia="zh-CN"/>
        </w:rPr>
        <w:t>for</w:t>
      </w:r>
      <w:r w:rsidRPr="00964C64">
        <w:rPr>
          <w:lang w:val="en-US" w:eastAsia="zh-CN"/>
        </w:rPr>
        <w:t xml:space="preserve"> NR-U </w:t>
      </w:r>
      <w:r>
        <w:rPr>
          <w:lang w:val="en-US" w:eastAsia="zh-CN"/>
        </w:rPr>
        <w:t>as well</w:t>
      </w:r>
      <w:r w:rsidR="00212730">
        <w:rPr>
          <w:lang w:val="en-US" w:eastAsia="zh-CN"/>
        </w:rPr>
        <w:t>:</w:t>
      </w:r>
    </w:p>
    <w:p w14:paraId="6778AD3A" w14:textId="77777777" w:rsidR="00212730" w:rsidRPr="003C735D" w:rsidRDefault="00212730" w:rsidP="00212730">
      <w:pPr>
        <w:rPr>
          <w:sz w:val="16"/>
          <w:lang w:eastAsia="x-none"/>
        </w:rPr>
      </w:pPr>
      <w:r w:rsidRPr="003C735D">
        <w:rPr>
          <w:sz w:val="16"/>
          <w:highlight w:val="green"/>
          <w:lang w:eastAsia="x-none"/>
        </w:rPr>
        <w:t>Agreement:</w:t>
      </w:r>
    </w:p>
    <w:p w14:paraId="1B9A6735" w14:textId="77777777" w:rsidR="00212730" w:rsidRPr="003C735D" w:rsidRDefault="00212730" w:rsidP="00212730">
      <w:pPr>
        <w:rPr>
          <w:sz w:val="16"/>
          <w:lang w:eastAsia="x-none"/>
        </w:rPr>
      </w:pPr>
      <w:r w:rsidRPr="003C735D">
        <w:rPr>
          <w:sz w:val="16"/>
          <w:lang w:eastAsia="x-none"/>
        </w:rPr>
        <w:t>For a gNB initiated channel occupancy the reference duration for CWS adjustment is defined as follows.</w:t>
      </w:r>
    </w:p>
    <w:p w14:paraId="0D762DA1" w14:textId="77777777" w:rsidR="00212730" w:rsidRPr="003C735D" w:rsidRDefault="00212730" w:rsidP="005600D4">
      <w:pPr>
        <w:numPr>
          <w:ilvl w:val="0"/>
          <w:numId w:val="17"/>
        </w:numPr>
        <w:overflowPunct/>
        <w:autoSpaceDE/>
        <w:autoSpaceDN/>
        <w:adjustRightInd/>
        <w:spacing w:after="0"/>
        <w:textAlignment w:val="auto"/>
        <w:rPr>
          <w:sz w:val="16"/>
          <w:lang w:eastAsia="x-none"/>
        </w:rPr>
      </w:pPr>
      <w:r w:rsidRPr="003C735D">
        <w:rPr>
          <w:sz w:val="16"/>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09C13702" w14:textId="77777777" w:rsidR="00212730" w:rsidRPr="003C735D" w:rsidRDefault="00212730" w:rsidP="005600D4">
      <w:pPr>
        <w:numPr>
          <w:ilvl w:val="1"/>
          <w:numId w:val="17"/>
        </w:numPr>
        <w:overflowPunct/>
        <w:autoSpaceDE/>
        <w:autoSpaceDN/>
        <w:adjustRightInd/>
        <w:spacing w:after="0"/>
        <w:textAlignment w:val="auto"/>
        <w:rPr>
          <w:sz w:val="16"/>
          <w:lang w:eastAsia="x-none"/>
        </w:rPr>
      </w:pPr>
      <w:r w:rsidRPr="003C735D">
        <w:rPr>
          <w:sz w:val="16"/>
          <w:lang w:eastAsia="x-none"/>
        </w:rPr>
        <w:t xml:space="preserve">If the CO has a unicast </w:t>
      </w:r>
      <w:proofErr w:type="gramStart"/>
      <w:r w:rsidRPr="003C735D">
        <w:rPr>
          <w:sz w:val="16"/>
          <w:lang w:eastAsia="x-none"/>
        </w:rPr>
        <w:t>PDSCH, but</w:t>
      </w:r>
      <w:proofErr w:type="gramEnd"/>
      <w:r w:rsidRPr="003C735D">
        <w:rPr>
          <w:sz w:val="16"/>
          <w:lang w:eastAsia="x-none"/>
        </w:rPr>
        <w:t xml:space="preserve"> doesn’t have any unicast PDSCH transmitted over all the resources allocated for that PDSCH, then, the duration of the first transmission burst by the gNB within the CO that contains unicast PDSCH(s) is the reference duration for CWS adjustment.</w:t>
      </w:r>
    </w:p>
    <w:p w14:paraId="34D7A328" w14:textId="77777777" w:rsidR="00212730" w:rsidRPr="003C735D" w:rsidRDefault="00212730" w:rsidP="00212730">
      <w:pPr>
        <w:rPr>
          <w:sz w:val="16"/>
          <w:lang w:eastAsia="x-none"/>
        </w:rPr>
      </w:pPr>
      <w:r w:rsidRPr="003C735D">
        <w:rPr>
          <w:sz w:val="16"/>
          <w:highlight w:val="green"/>
          <w:lang w:eastAsia="x-none"/>
        </w:rPr>
        <w:t>Agreement:</w:t>
      </w:r>
    </w:p>
    <w:p w14:paraId="4F9B0F98" w14:textId="77777777" w:rsidR="00212730" w:rsidRPr="003C735D" w:rsidRDefault="00212730" w:rsidP="00212730">
      <w:pPr>
        <w:rPr>
          <w:sz w:val="16"/>
          <w:lang w:eastAsia="x-none"/>
        </w:rPr>
      </w:pPr>
      <w:r w:rsidRPr="003C735D">
        <w:rPr>
          <w:sz w:val="16"/>
          <w:lang w:eastAsia="x-none"/>
        </w:rPr>
        <w:t>For a UE initiated channel occupancy the reference duration for CWS adjustment is defined as follows.</w:t>
      </w:r>
    </w:p>
    <w:p w14:paraId="0AB220CD" w14:textId="77777777" w:rsidR="00212730" w:rsidRPr="003C735D" w:rsidRDefault="00212730" w:rsidP="005600D4">
      <w:pPr>
        <w:numPr>
          <w:ilvl w:val="0"/>
          <w:numId w:val="17"/>
        </w:numPr>
        <w:overflowPunct/>
        <w:autoSpaceDE/>
        <w:autoSpaceDN/>
        <w:adjustRightInd/>
        <w:spacing w:after="0"/>
        <w:textAlignment w:val="auto"/>
        <w:rPr>
          <w:sz w:val="16"/>
          <w:lang w:eastAsia="x-none"/>
        </w:rPr>
      </w:pPr>
      <w:r w:rsidRPr="003C735D">
        <w:rPr>
          <w:sz w:val="16"/>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6EA0FF22" w14:textId="77777777" w:rsidR="00212730" w:rsidRPr="003C735D" w:rsidRDefault="00212730" w:rsidP="005600D4">
      <w:pPr>
        <w:numPr>
          <w:ilvl w:val="1"/>
          <w:numId w:val="17"/>
        </w:numPr>
        <w:overflowPunct/>
        <w:autoSpaceDE/>
        <w:autoSpaceDN/>
        <w:adjustRightInd/>
        <w:spacing w:after="0"/>
        <w:textAlignment w:val="auto"/>
        <w:rPr>
          <w:sz w:val="16"/>
          <w:lang w:eastAsia="x-none"/>
        </w:rPr>
      </w:pPr>
      <w:r w:rsidRPr="003C735D">
        <w:rPr>
          <w:sz w:val="16"/>
          <w:lang w:eastAsia="x-none"/>
        </w:rPr>
        <w:t xml:space="preserve">If the CO has a </w:t>
      </w:r>
      <w:proofErr w:type="gramStart"/>
      <w:r w:rsidRPr="003C735D">
        <w:rPr>
          <w:sz w:val="16"/>
          <w:lang w:eastAsia="x-none"/>
        </w:rPr>
        <w:t>PUSCH, but</w:t>
      </w:r>
      <w:proofErr w:type="gramEnd"/>
      <w:r w:rsidRPr="003C735D">
        <w:rPr>
          <w:sz w:val="16"/>
          <w:lang w:eastAsia="x-none"/>
        </w:rPr>
        <w:t xml:space="preserve"> doesn’t have any PUSCH transmitted over all the resources allocated for that PUSCH, then, the duration of the first transmission burst by the UE within the CO that contains PUSCH(s) is the reference duration for CWS adjustment.</w:t>
      </w:r>
    </w:p>
    <w:p w14:paraId="185D9A71" w14:textId="77777777" w:rsidR="00212730" w:rsidRPr="003C735D" w:rsidRDefault="00212730" w:rsidP="00212730">
      <w:pPr>
        <w:rPr>
          <w:sz w:val="16"/>
          <w:lang w:eastAsia="x-none"/>
        </w:rPr>
      </w:pPr>
      <w:r w:rsidRPr="003C735D">
        <w:rPr>
          <w:sz w:val="16"/>
          <w:highlight w:val="green"/>
          <w:lang w:eastAsia="x-none"/>
        </w:rPr>
        <w:t>Agreement:</w:t>
      </w:r>
    </w:p>
    <w:p w14:paraId="59FA9C8B" w14:textId="77777777" w:rsidR="00212730" w:rsidRPr="003C735D" w:rsidRDefault="00212730" w:rsidP="00212730">
      <w:pPr>
        <w:rPr>
          <w:sz w:val="16"/>
          <w:lang w:eastAsia="x-none"/>
        </w:rPr>
      </w:pPr>
      <w:r w:rsidRPr="003C735D">
        <w:rPr>
          <w:sz w:val="16"/>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7E5462E0" w14:textId="77777777" w:rsidR="00212730" w:rsidRPr="003C735D" w:rsidRDefault="00212730" w:rsidP="005600D4">
      <w:pPr>
        <w:numPr>
          <w:ilvl w:val="0"/>
          <w:numId w:val="16"/>
        </w:numPr>
        <w:overflowPunct/>
        <w:autoSpaceDE/>
        <w:autoSpaceDN/>
        <w:adjustRightInd/>
        <w:spacing w:after="0"/>
        <w:textAlignment w:val="auto"/>
        <w:rPr>
          <w:sz w:val="16"/>
          <w:lang w:eastAsia="x-none"/>
        </w:rPr>
      </w:pPr>
      <w:r w:rsidRPr="003C735D">
        <w:rPr>
          <w:sz w:val="16"/>
          <w:lang w:eastAsia="x-none"/>
        </w:rPr>
        <w:t>FFS: Details of CWS adjustment based on the reception of a successful transmission</w:t>
      </w:r>
    </w:p>
    <w:p w14:paraId="0662182D" w14:textId="77777777" w:rsidR="00212730" w:rsidRPr="003C735D" w:rsidRDefault="00212730" w:rsidP="005600D4">
      <w:pPr>
        <w:numPr>
          <w:ilvl w:val="0"/>
          <w:numId w:val="16"/>
        </w:numPr>
        <w:overflowPunct/>
        <w:autoSpaceDE/>
        <w:autoSpaceDN/>
        <w:adjustRightInd/>
        <w:spacing w:after="0"/>
        <w:textAlignment w:val="auto"/>
        <w:rPr>
          <w:sz w:val="16"/>
          <w:lang w:eastAsia="x-none"/>
        </w:rPr>
      </w:pPr>
      <w:r w:rsidRPr="003C735D">
        <w:rPr>
          <w:sz w:val="16"/>
          <w:lang w:eastAsia="x-none"/>
        </w:rPr>
        <w:t>FFS: Handling of PUCCH/PRACH/SRS and PUSCH without UL-SCH</w:t>
      </w:r>
    </w:p>
    <w:p w14:paraId="4089ABFD" w14:textId="0F2BE5B7" w:rsidR="00212730" w:rsidRDefault="00212730" w:rsidP="00CB6E47">
      <w:pPr>
        <w:spacing w:afterLines="50" w:after="120"/>
        <w:jc w:val="both"/>
        <w:rPr>
          <w:lang w:eastAsia="zh-CN"/>
        </w:rPr>
      </w:pPr>
    </w:p>
    <w:p w14:paraId="47B436B8" w14:textId="3B253F15" w:rsidR="00852827" w:rsidRDefault="00852827" w:rsidP="00CB6E47">
      <w:pPr>
        <w:spacing w:afterLines="50" w:after="120"/>
        <w:jc w:val="both"/>
        <w:rPr>
          <w:lang w:eastAsia="zh-CN"/>
        </w:rPr>
      </w:pPr>
      <w:r>
        <w:rPr>
          <w:lang w:eastAsia="zh-CN"/>
        </w:rPr>
        <w:t xml:space="preserve">Moreover, ETSI TC BRAN also intend to update the definition for CWS update procedure as communicated in their LS in </w:t>
      </w:r>
      <w:hyperlink r:id="rId16" w:history="1">
        <w:r>
          <w:rPr>
            <w:rStyle w:val="Hyperlink"/>
            <w:lang w:eastAsia="zh-CN"/>
          </w:rPr>
          <w:t>R1-1911551</w:t>
        </w:r>
      </w:hyperlink>
      <w:r>
        <w:rPr>
          <w:lang w:eastAsia="zh-CN"/>
        </w:rPr>
        <w:t xml:space="preserve">. </w:t>
      </w:r>
      <w:r w:rsidR="002E01F1">
        <w:rPr>
          <w:lang w:eastAsia="zh-CN"/>
        </w:rPr>
        <w:t>A key part of the updates includes the following:</w:t>
      </w:r>
    </w:p>
    <w:p w14:paraId="6F249FB1" w14:textId="77777777" w:rsidR="002E01F1" w:rsidRPr="004821BB" w:rsidRDefault="002E01F1" w:rsidP="002E01F1">
      <w:pPr>
        <w:spacing w:afterLines="50" w:after="120"/>
        <w:ind w:left="284"/>
        <w:jc w:val="both"/>
        <w:rPr>
          <w:sz w:val="16"/>
          <w:highlight w:val="yellow"/>
          <w:lang w:eastAsia="zh-CN"/>
        </w:rPr>
      </w:pPr>
      <w:r w:rsidRPr="004821BB">
        <w:rPr>
          <w:sz w:val="16"/>
          <w:highlight w:val="yellow"/>
          <w:lang w:eastAsia="zh-CN"/>
        </w:rPr>
        <w:t>Updating CW is based on feedback about the success or failure of Channel Occupancies.</w:t>
      </w:r>
    </w:p>
    <w:p w14:paraId="42EE74D9" w14:textId="77777777" w:rsidR="002E01F1" w:rsidRPr="004821BB" w:rsidRDefault="002E01F1" w:rsidP="002E01F1">
      <w:pPr>
        <w:spacing w:afterLines="50" w:after="120"/>
        <w:ind w:left="284"/>
        <w:jc w:val="both"/>
        <w:rPr>
          <w:sz w:val="16"/>
          <w:highlight w:val="yellow"/>
          <w:lang w:eastAsia="zh-CN"/>
        </w:rPr>
      </w:pPr>
      <w:r w:rsidRPr="004821BB">
        <w:rPr>
          <w:sz w:val="16"/>
          <w:highlight w:val="yellow"/>
          <w:lang w:eastAsia="zh-CN"/>
        </w:rPr>
        <w:t>Success and failure of a Channel Occupancy are defined as follows:</w:t>
      </w:r>
    </w:p>
    <w:p w14:paraId="7D6FBE66" w14:textId="62DCA3D3" w:rsidR="002E01F1" w:rsidRPr="004821BB" w:rsidRDefault="002E01F1" w:rsidP="002E01F1">
      <w:pPr>
        <w:pStyle w:val="ListParagraph"/>
        <w:numPr>
          <w:ilvl w:val="0"/>
          <w:numId w:val="23"/>
        </w:numPr>
        <w:spacing w:afterLines="50" w:after="120"/>
        <w:jc w:val="both"/>
        <w:rPr>
          <w:sz w:val="16"/>
          <w:highlight w:val="yellow"/>
          <w:lang w:val="en-GB"/>
        </w:rPr>
      </w:pPr>
      <w:r w:rsidRPr="004821BB">
        <w:rPr>
          <w:sz w:val="16"/>
          <w:highlight w:val="yellow"/>
          <w:lang w:val="en-GB"/>
        </w:rPr>
        <w:t>a Channel Occupancy is a success when at least one transmission that started at the beginning of the Channel Occupancy was successful or when there is no intention to retransmit any part of the information transmitted during the Channel Occupancy.</w:t>
      </w:r>
    </w:p>
    <w:p w14:paraId="07A8517B" w14:textId="5E22F076" w:rsidR="002E01F1" w:rsidRPr="004821BB" w:rsidRDefault="002E01F1" w:rsidP="002E01F1">
      <w:pPr>
        <w:pStyle w:val="ListParagraph"/>
        <w:numPr>
          <w:ilvl w:val="0"/>
          <w:numId w:val="23"/>
        </w:numPr>
        <w:spacing w:afterLines="50" w:after="120"/>
        <w:jc w:val="both"/>
        <w:rPr>
          <w:sz w:val="16"/>
          <w:highlight w:val="yellow"/>
          <w:lang w:val="en-GB"/>
        </w:rPr>
      </w:pPr>
      <w:r w:rsidRPr="004821BB">
        <w:rPr>
          <w:sz w:val="16"/>
          <w:highlight w:val="yellow"/>
          <w:lang w:val="en-GB"/>
        </w:rPr>
        <w:t>otherwise, the Channel Occupancy is a failure.</w:t>
      </w:r>
    </w:p>
    <w:p w14:paraId="4920F80D" w14:textId="77777777" w:rsidR="002E01F1" w:rsidRPr="004821BB" w:rsidRDefault="002E01F1" w:rsidP="002E01F1">
      <w:pPr>
        <w:spacing w:afterLines="50" w:after="120"/>
        <w:ind w:left="284"/>
        <w:jc w:val="both"/>
        <w:rPr>
          <w:sz w:val="16"/>
          <w:highlight w:val="yellow"/>
          <w:lang w:eastAsia="zh-CN"/>
        </w:rPr>
      </w:pPr>
      <w:r w:rsidRPr="004821BB">
        <w:rPr>
          <w:sz w:val="16"/>
          <w:highlight w:val="yellow"/>
          <w:lang w:eastAsia="zh-CN"/>
        </w:rPr>
        <w:t>When CW is updated:</w:t>
      </w:r>
    </w:p>
    <w:p w14:paraId="6BE1F8B0" w14:textId="03E9CBB3" w:rsidR="002E01F1" w:rsidRPr="004821BB" w:rsidRDefault="002E01F1" w:rsidP="002E01F1">
      <w:pPr>
        <w:pStyle w:val="ListParagraph"/>
        <w:numPr>
          <w:ilvl w:val="0"/>
          <w:numId w:val="24"/>
        </w:numPr>
        <w:spacing w:afterLines="50" w:after="120"/>
        <w:jc w:val="both"/>
        <w:rPr>
          <w:sz w:val="16"/>
          <w:highlight w:val="yellow"/>
          <w:lang w:val="en-GB"/>
        </w:rPr>
      </w:pPr>
      <w:r w:rsidRPr="004821BB">
        <w:rPr>
          <w:sz w:val="16"/>
          <w:highlight w:val="yellow"/>
          <w:lang w:val="en-GB"/>
        </w:rPr>
        <w:t>if new feedback is available relative to the prior CW update, the feedback for the latest COT for which new feedback is received shall be used:</w:t>
      </w:r>
    </w:p>
    <w:p w14:paraId="60A55483" w14:textId="780F120F" w:rsidR="002E01F1" w:rsidRPr="004821BB" w:rsidRDefault="002E01F1" w:rsidP="002E01F1">
      <w:pPr>
        <w:pStyle w:val="ListParagraph"/>
        <w:numPr>
          <w:ilvl w:val="0"/>
          <w:numId w:val="24"/>
        </w:numPr>
        <w:spacing w:afterLines="50" w:after="120"/>
        <w:jc w:val="both"/>
        <w:rPr>
          <w:sz w:val="16"/>
          <w:highlight w:val="yellow"/>
          <w:lang w:val="en-GB"/>
        </w:rPr>
      </w:pPr>
      <w:r w:rsidRPr="004821BB">
        <w:rPr>
          <w:sz w:val="16"/>
          <w:highlight w:val="yellow"/>
          <w:lang w:val="en-GB"/>
        </w:rPr>
        <w:t xml:space="preserve">if the feedback indicates success, CW shall be set to </w:t>
      </w:r>
      <w:proofErr w:type="spellStart"/>
      <w:r w:rsidRPr="004821BB">
        <w:rPr>
          <w:sz w:val="16"/>
          <w:highlight w:val="yellow"/>
          <w:lang w:val="en-GB"/>
        </w:rPr>
        <w:t>CWmin</w:t>
      </w:r>
      <w:proofErr w:type="spellEnd"/>
      <w:r w:rsidRPr="004821BB">
        <w:rPr>
          <w:sz w:val="16"/>
          <w:highlight w:val="yellow"/>
          <w:lang w:val="en-GB"/>
        </w:rPr>
        <w:t>.</w:t>
      </w:r>
    </w:p>
    <w:p w14:paraId="6A265545" w14:textId="286D8403" w:rsidR="002E01F1" w:rsidRPr="004821BB" w:rsidRDefault="002E01F1" w:rsidP="002E01F1">
      <w:pPr>
        <w:pStyle w:val="ListParagraph"/>
        <w:numPr>
          <w:ilvl w:val="0"/>
          <w:numId w:val="24"/>
        </w:numPr>
        <w:spacing w:afterLines="50" w:after="120"/>
        <w:jc w:val="both"/>
        <w:rPr>
          <w:sz w:val="16"/>
          <w:highlight w:val="yellow"/>
          <w:lang w:val="en-GB"/>
        </w:rPr>
      </w:pPr>
      <w:r w:rsidRPr="004821BB">
        <w:rPr>
          <w:sz w:val="16"/>
          <w:highlight w:val="yellow"/>
          <w:lang w:val="en-GB"/>
        </w:rPr>
        <w:t xml:space="preserve">if the feedback indicates failure, CW shall be set to </w:t>
      </w:r>
      <w:proofErr w:type="gramStart"/>
      <w:r w:rsidRPr="004821BB">
        <w:rPr>
          <w:sz w:val="16"/>
          <w:highlight w:val="yellow"/>
          <w:lang w:val="en-GB"/>
        </w:rPr>
        <w:t>min(</w:t>
      </w:r>
      <w:proofErr w:type="gramEnd"/>
      <w:r w:rsidRPr="004821BB">
        <w:rPr>
          <w:sz w:val="16"/>
          <w:highlight w:val="yellow"/>
          <w:lang w:val="en-GB"/>
        </w:rPr>
        <w:t xml:space="preserve">CW×2 + 1, </w:t>
      </w:r>
      <w:proofErr w:type="spellStart"/>
      <w:r w:rsidRPr="004821BB">
        <w:rPr>
          <w:sz w:val="16"/>
          <w:highlight w:val="yellow"/>
          <w:lang w:val="en-GB"/>
        </w:rPr>
        <w:t>CWmax</w:t>
      </w:r>
      <w:proofErr w:type="spellEnd"/>
      <w:r w:rsidRPr="004821BB">
        <w:rPr>
          <w:sz w:val="16"/>
          <w:highlight w:val="yellow"/>
          <w:lang w:val="en-GB"/>
        </w:rPr>
        <w:t>).</w:t>
      </w:r>
    </w:p>
    <w:p w14:paraId="7780F5D1" w14:textId="66CC4C88" w:rsidR="002E01F1" w:rsidRPr="004821BB" w:rsidRDefault="002E01F1" w:rsidP="002E01F1">
      <w:pPr>
        <w:pStyle w:val="ListParagraph"/>
        <w:numPr>
          <w:ilvl w:val="0"/>
          <w:numId w:val="24"/>
        </w:numPr>
        <w:spacing w:afterLines="50" w:after="120"/>
        <w:jc w:val="both"/>
        <w:rPr>
          <w:sz w:val="16"/>
          <w:highlight w:val="yellow"/>
          <w:lang w:val="en-GB"/>
        </w:rPr>
      </w:pPr>
      <w:r w:rsidRPr="004821BB">
        <w:rPr>
          <w:sz w:val="16"/>
          <w:highlight w:val="yellow"/>
          <w:lang w:val="en-GB"/>
        </w:rPr>
        <w:t>otherwise</w:t>
      </w:r>
      <w:bookmarkStart w:id="3" w:name="_Hlk24097068"/>
      <w:r w:rsidRPr="004821BB">
        <w:rPr>
          <w:sz w:val="16"/>
          <w:highlight w:val="yellow"/>
          <w:lang w:val="en-GB"/>
        </w:rPr>
        <w:t>, CW shall remain the same.</w:t>
      </w:r>
      <w:bookmarkEnd w:id="3"/>
    </w:p>
    <w:p w14:paraId="1C939DBB" w14:textId="5F962C0C" w:rsidR="00852827" w:rsidRPr="004821BB" w:rsidRDefault="002E01F1" w:rsidP="002E01F1">
      <w:pPr>
        <w:spacing w:afterLines="50" w:after="120"/>
        <w:ind w:left="284"/>
        <w:jc w:val="both"/>
        <w:rPr>
          <w:sz w:val="16"/>
          <w:lang w:eastAsia="zh-CN"/>
        </w:rPr>
      </w:pPr>
      <w:r w:rsidRPr="004821BB">
        <w:rPr>
          <w:sz w:val="16"/>
          <w:highlight w:val="yellow"/>
          <w:lang w:eastAsia="zh-CN"/>
        </w:rPr>
        <w:t>During normal operation, there [shall] be no bias towards success in the selection of the feedback used to update CW.</w:t>
      </w:r>
    </w:p>
    <w:p w14:paraId="7E3CE577" w14:textId="6E35A769" w:rsidR="00F009A3" w:rsidRDefault="002E01F1" w:rsidP="00CB6E47">
      <w:pPr>
        <w:spacing w:afterLines="50" w:after="120"/>
        <w:jc w:val="both"/>
        <w:rPr>
          <w:lang w:eastAsia="zh-CN"/>
        </w:rPr>
      </w:pPr>
      <w:proofErr w:type="gramStart"/>
      <w:r>
        <w:rPr>
          <w:lang w:eastAsia="zh-CN"/>
        </w:rPr>
        <w:t>In light of</w:t>
      </w:r>
      <w:proofErr w:type="gramEnd"/>
      <w:r>
        <w:rPr>
          <w:lang w:eastAsia="zh-CN"/>
        </w:rPr>
        <w:t xml:space="preserve"> the update above, it seems that NR-U should also adopt the same principles for contention window size update</w:t>
      </w:r>
      <w:r w:rsidR="00E07E9A">
        <w:rPr>
          <w:lang w:eastAsia="zh-CN"/>
        </w:rPr>
        <w:t xml:space="preserve"> as ETRI TC BRAN suggests</w:t>
      </w:r>
      <w:r>
        <w:rPr>
          <w:lang w:eastAsia="zh-CN"/>
        </w:rPr>
        <w:t>, where applicable.</w:t>
      </w:r>
      <w:r w:rsidR="00852827">
        <w:rPr>
          <w:lang w:eastAsia="zh-CN"/>
        </w:rPr>
        <w:t xml:space="preserve"> </w:t>
      </w:r>
      <w:r>
        <w:rPr>
          <w:lang w:eastAsia="zh-CN"/>
        </w:rPr>
        <w:t>For the definition of the reference duration in time, this means that</w:t>
      </w:r>
      <w:r w:rsidR="00F009A3">
        <w:rPr>
          <w:lang w:eastAsia="zh-CN"/>
        </w:rPr>
        <w:t xml:space="preserve"> the behaviour with respect to delayed feedback is clarified: now it is clear that in absence of feedback, contention window size shall remain the same.</w:t>
      </w:r>
    </w:p>
    <w:p w14:paraId="30976574" w14:textId="3A4B5CCB" w:rsidR="00F009A3" w:rsidRDefault="00D14D12" w:rsidP="00A85364">
      <w:pPr>
        <w:spacing w:afterLines="50" w:after="120"/>
        <w:jc w:val="both"/>
        <w:rPr>
          <w:i/>
          <w:lang w:val="en-US"/>
        </w:rPr>
      </w:pPr>
      <w:r>
        <w:rPr>
          <w:b/>
          <w:i/>
          <w:lang w:val="en-US"/>
        </w:rPr>
        <w:t xml:space="preserve">Proposal </w:t>
      </w:r>
      <w:r w:rsidR="00502488">
        <w:rPr>
          <w:b/>
          <w:i/>
          <w:lang w:val="en-US"/>
        </w:rPr>
        <w:t>9</w:t>
      </w:r>
      <w:r>
        <w:rPr>
          <w:b/>
          <w:i/>
          <w:lang w:val="en-US"/>
        </w:rPr>
        <w:t>:</w:t>
      </w:r>
      <w:r w:rsidR="00A85364">
        <w:rPr>
          <w:b/>
          <w:i/>
          <w:lang w:val="en-US"/>
        </w:rPr>
        <w:t xml:space="preserve"> </w:t>
      </w:r>
      <w:r w:rsidR="00F009A3">
        <w:rPr>
          <w:i/>
          <w:lang w:val="en-US"/>
        </w:rPr>
        <w:t>Capture in 37.213 the UE/gNB behavior for handling the CWS update in the following case:</w:t>
      </w:r>
    </w:p>
    <w:p w14:paraId="60E83AA8" w14:textId="77777777" w:rsidR="00F009A3" w:rsidRPr="00F009A3" w:rsidRDefault="00F009A3" w:rsidP="00F009A3">
      <w:pPr>
        <w:pStyle w:val="ListParagraph"/>
        <w:numPr>
          <w:ilvl w:val="0"/>
          <w:numId w:val="13"/>
        </w:numPr>
        <w:spacing w:afterLines="50" w:after="120"/>
        <w:jc w:val="both"/>
        <w:rPr>
          <w:i/>
          <w:sz w:val="20"/>
          <w:szCs w:val="20"/>
          <w:lang w:val="en-US" w:eastAsia="en-US"/>
        </w:rPr>
      </w:pPr>
      <w:r w:rsidRPr="00F009A3">
        <w:rPr>
          <w:i/>
          <w:sz w:val="20"/>
          <w:szCs w:val="20"/>
          <w:lang w:val="en-US" w:eastAsia="en-US"/>
        </w:rPr>
        <w:t>in absence of feedback, contention window size shall remain the same.</w:t>
      </w:r>
    </w:p>
    <w:p w14:paraId="37FE16DF" w14:textId="0698580F" w:rsidR="00A85364" w:rsidRPr="00F009A3" w:rsidRDefault="00A85364" w:rsidP="00F009A3">
      <w:pPr>
        <w:pStyle w:val="ListParagraph"/>
        <w:spacing w:afterLines="50" w:after="120"/>
        <w:jc w:val="both"/>
        <w:rPr>
          <w:i/>
          <w:lang w:val="en-US"/>
        </w:rPr>
      </w:pPr>
      <w:r w:rsidRPr="00F009A3">
        <w:rPr>
          <w:i/>
          <w:lang w:val="en-US"/>
        </w:rPr>
        <w:t xml:space="preserve"> </w:t>
      </w:r>
    </w:p>
    <w:p w14:paraId="0490554F" w14:textId="119B5732" w:rsidR="0071683C" w:rsidRPr="00556D13" w:rsidRDefault="00556D13" w:rsidP="00CB6E47">
      <w:pPr>
        <w:spacing w:afterLines="50" w:after="120"/>
        <w:jc w:val="both"/>
        <w:rPr>
          <w:b/>
          <w:bCs/>
          <w:sz w:val="22"/>
          <w:szCs w:val="22"/>
          <w:u w:val="single"/>
          <w:lang w:val="en-US" w:eastAsia="zh-CN"/>
        </w:rPr>
      </w:pPr>
      <w:r w:rsidRPr="00556D13">
        <w:rPr>
          <w:b/>
          <w:bCs/>
          <w:sz w:val="22"/>
          <w:szCs w:val="22"/>
          <w:u w:val="single"/>
          <w:lang w:val="en-US" w:eastAsia="zh-CN"/>
        </w:rPr>
        <w:lastRenderedPageBreak/>
        <w:t>Criteria for CWS reset</w:t>
      </w:r>
    </w:p>
    <w:p w14:paraId="162C0724" w14:textId="18C06BD3" w:rsidR="00D14D12" w:rsidRDefault="00D14D12" w:rsidP="00CB6E47">
      <w:pPr>
        <w:spacing w:afterLines="50" w:after="120"/>
        <w:jc w:val="both"/>
        <w:rPr>
          <w:lang w:val="en-US"/>
        </w:rPr>
      </w:pPr>
      <w:r>
        <w:rPr>
          <w:lang w:val="en-US"/>
        </w:rPr>
        <w:t>One further question is the criteri</w:t>
      </w:r>
      <w:r w:rsidR="00E07E9A">
        <w:rPr>
          <w:lang w:val="en-US"/>
        </w:rPr>
        <w:t>a</w:t>
      </w:r>
      <w:r>
        <w:rPr>
          <w:lang w:val="en-US"/>
        </w:rPr>
        <w:t xml:space="preserve"> for determining whether there has been a collision on the reference resources. For LTE LAA, the following definition has been used [37.213]. </w:t>
      </w:r>
    </w:p>
    <w:p w14:paraId="2B934F63" w14:textId="32C446BE" w:rsidR="00D14D12" w:rsidRDefault="00D14D12" w:rsidP="0051416A">
      <w:pPr>
        <w:spacing w:afterLines="50" w:after="120"/>
        <w:ind w:left="284"/>
        <w:jc w:val="both"/>
        <w:rPr>
          <w:lang w:val="en-US"/>
        </w:rPr>
      </w:pPr>
      <w:r>
        <w:rPr>
          <w:lang w:val="en-US"/>
        </w:rPr>
        <w:t xml:space="preserve">DL / </w:t>
      </w:r>
      <w:proofErr w:type="spellStart"/>
      <w:r>
        <w:rPr>
          <w:lang w:val="en-US"/>
        </w:rPr>
        <w:t>eNodeB</w:t>
      </w:r>
      <w:proofErr w:type="spellEnd"/>
      <w:r>
        <w:rPr>
          <w:lang w:val="en-US"/>
        </w:rPr>
        <w:t>:</w:t>
      </w:r>
    </w:p>
    <w:p w14:paraId="6DEAA70B" w14:textId="3DEAB1E5" w:rsidR="00D14D12" w:rsidRPr="006C7073" w:rsidRDefault="00D14D12" w:rsidP="0051416A">
      <w:pPr>
        <w:pStyle w:val="B1"/>
        <w:ind w:firstLine="0"/>
        <w:rPr>
          <w:i/>
          <w:color w:val="000000" w:themeColor="text1"/>
          <w:sz w:val="18"/>
          <w:lang w:val="en-US"/>
        </w:rPr>
      </w:pPr>
      <w:r w:rsidRPr="006C7073">
        <w:rPr>
          <w:i/>
          <w:color w:val="000000" w:themeColor="text1"/>
          <w:sz w:val="18"/>
        </w:rPr>
        <w:t>“…</w:t>
      </w:r>
      <w:r w:rsidRPr="006C7073">
        <w:rPr>
          <w:i/>
          <w:color w:val="000000" w:themeColor="text1"/>
          <w:sz w:val="18"/>
        </w:rPr>
        <w:tab/>
      </w:r>
      <w:r w:rsidRPr="00D14D12">
        <w:t xml:space="preserve">if at least </w:t>
      </w:r>
      <w:r w:rsidRPr="00D14D12">
        <w:rPr>
          <w:rFonts w:eastAsia="Times New Roman"/>
          <w:position w:val="-6"/>
        </w:rPr>
        <w:object w:dxaOrig="930" w:dyaOrig="285" w14:anchorId="76E0A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4.25pt" o:ole="">
            <v:imagedata r:id="rId17" o:title=""/>
          </v:shape>
          <o:OLEObject Type="Embed" ProgID="Equation.3" ShapeID="_x0000_i1025" DrawAspect="Content" ObjectID="_1634711928" r:id="rId18"/>
        </w:object>
      </w:r>
      <w:r w:rsidRPr="00D14D12">
        <w:t xml:space="preserve"> of HARQ-ACK values corresponding to PDSCH transmission(s) in reference subframe </w:t>
      </w:r>
      <w:r w:rsidRPr="00D14D12">
        <w:rPr>
          <w:rFonts w:eastAsia="Times New Roman"/>
          <w:position w:val="-6"/>
        </w:rPr>
        <w:object w:dxaOrig="195" w:dyaOrig="285" w14:anchorId="247377C0">
          <v:shape id="_x0000_i1026" type="#_x0000_t75" style="width:9pt;height:14.25pt" o:ole="">
            <v:imagedata r:id="rId19" o:title=""/>
          </v:shape>
          <o:OLEObject Type="Embed" ProgID="Equation.3" ShapeID="_x0000_i1026" DrawAspect="Content" ObjectID="_1634711929" r:id="rId20"/>
        </w:object>
      </w:r>
      <w:r w:rsidRPr="00D14D12">
        <w:t xml:space="preserve">are determined as NACK, increase </w:t>
      </w:r>
      <w:r w:rsidRPr="00D14D12">
        <w:rPr>
          <w:rFonts w:eastAsia="Times New Roman"/>
          <w:position w:val="-14"/>
        </w:rPr>
        <w:object w:dxaOrig="525" w:dyaOrig="390" w14:anchorId="7CC5D9B0">
          <v:shape id="_x0000_i1027" type="#_x0000_t75" style="width:27pt;height:18.75pt" o:ole="">
            <v:imagedata r:id="rId21" o:title=""/>
          </v:shape>
          <o:OLEObject Type="Embed" ProgID="Equation.3" ShapeID="_x0000_i1027" DrawAspect="Content" ObjectID="_1634711930" r:id="rId22"/>
        </w:object>
      </w:r>
      <w:r w:rsidRPr="00D14D12">
        <w:rPr>
          <w:lang w:val="en-US"/>
        </w:rPr>
        <w:t xml:space="preserve"> for every priority class </w:t>
      </w:r>
      <w:r w:rsidRPr="00D14D12">
        <w:rPr>
          <w:rFonts w:eastAsia="Times New Roman"/>
          <w:position w:val="-14"/>
        </w:rPr>
        <w:object w:dxaOrig="1335" w:dyaOrig="405" w14:anchorId="4D3D2614">
          <v:shape id="_x0000_i1028" type="#_x0000_t75" style="width:66.75pt;height:20.25pt" o:ole="">
            <v:imagedata r:id="rId23" o:title=""/>
          </v:shape>
          <o:OLEObject Type="Embed" ProgID="Equation.3" ShapeID="_x0000_i1028" DrawAspect="Content" ObjectID="_1634711931" r:id="rId24"/>
        </w:object>
      </w:r>
      <w:r w:rsidRPr="00D14D12">
        <w:rPr>
          <w:lang w:val="en-US"/>
        </w:rPr>
        <w:t>to the next higher allowed value and remain in step 2; otherwise, go to step 1.</w:t>
      </w:r>
    </w:p>
    <w:p w14:paraId="744B02E4" w14:textId="4DC2DC67" w:rsidR="00D14D12" w:rsidRDefault="00D14D12" w:rsidP="0051416A">
      <w:pPr>
        <w:spacing w:afterLines="50" w:after="120"/>
        <w:ind w:left="284"/>
        <w:jc w:val="both"/>
      </w:pPr>
      <w:r>
        <w:t>UL / UE:</w:t>
      </w:r>
    </w:p>
    <w:p w14:paraId="7D76F041" w14:textId="77777777" w:rsidR="00D14D12" w:rsidRDefault="00D14D12" w:rsidP="0051416A">
      <w:pPr>
        <w:pStyle w:val="B2"/>
        <w:ind w:left="1135"/>
      </w:pPr>
      <w:r>
        <w:t xml:space="preserve">“If the NDI value for at least one HARQ process associated with </w:t>
      </w:r>
      <w:proofErr w:type="spellStart"/>
      <w:r>
        <w:t>HARQ_ID_ref</w:t>
      </w:r>
      <w:proofErr w:type="spellEnd"/>
      <w:r>
        <w:t xml:space="preserve"> is toggled, or if the HARQ-ACK value(s) for at least one of the HARQ processes associated with </w:t>
      </w:r>
      <w:proofErr w:type="spellStart"/>
      <w:r>
        <w:t>HARQ_ID_ref</w:t>
      </w:r>
      <w:proofErr w:type="spellEnd"/>
      <w:r>
        <w:t xml:space="preserve"> received in the earliest AUL-DFI after </w:t>
      </w:r>
      <w:r>
        <w:rPr>
          <w:rFonts w:eastAsia="Times New Roman"/>
          <w:position w:val="-14"/>
        </w:rPr>
        <w:object w:dxaOrig="405" w:dyaOrig="390" w14:anchorId="7484C28B">
          <v:shape id="_x0000_i1029" type="#_x0000_t75" style="width:20.25pt;height:18.75pt" o:ole="">
            <v:imagedata r:id="rId25" o:title=""/>
          </v:shape>
          <o:OLEObject Type="Embed" ProgID="Equation.3" ShapeID="_x0000_i1029" DrawAspect="Content" ObjectID="_1634711932" r:id="rId26"/>
        </w:object>
      </w:r>
      <w:r>
        <w:t xml:space="preserve">+3 indicates ACK. </w:t>
      </w:r>
    </w:p>
    <w:p w14:paraId="478E3B8D" w14:textId="57F40302" w:rsidR="00D14D12" w:rsidRPr="00D14D12" w:rsidRDefault="00D14D12" w:rsidP="0051416A">
      <w:pPr>
        <w:pStyle w:val="B3"/>
        <w:ind w:left="1419"/>
      </w:pPr>
      <w:r>
        <w:rPr>
          <w:lang w:val="en-US"/>
        </w:rPr>
        <w:t>-</w:t>
      </w:r>
      <w:r>
        <w:rPr>
          <w:lang w:val="en-US"/>
        </w:rPr>
        <w:tab/>
        <w:t>For every priority class</w:t>
      </w:r>
      <w:r>
        <w:rPr>
          <w:rFonts w:eastAsia="Times New Roman"/>
          <w:position w:val="-14"/>
        </w:rPr>
        <w:object w:dxaOrig="1335" w:dyaOrig="405" w14:anchorId="24283B72">
          <v:shape id="_x0000_i1030" type="#_x0000_t75" style="width:66.75pt;height:20.25pt" o:ole="">
            <v:imagedata r:id="rId23" o:title=""/>
          </v:shape>
          <o:OLEObject Type="Embed" ProgID="Equation.3" ShapeID="_x0000_i1030" DrawAspect="Content" ObjectID="_1634711933" r:id="rId27"/>
        </w:object>
      </w:r>
      <w:r>
        <w:t xml:space="preserve"> set </w:t>
      </w:r>
      <w:r>
        <w:rPr>
          <w:rFonts w:eastAsia="Times New Roman"/>
          <w:position w:val="-14"/>
        </w:rPr>
        <w:object w:dxaOrig="1470" w:dyaOrig="390" w14:anchorId="367D3C16">
          <v:shape id="_x0000_i1031" type="#_x0000_t75" style="width:73.5pt;height:18.75pt" o:ole="">
            <v:imagedata r:id="rId28" o:title=""/>
          </v:shape>
          <o:OLEObject Type="Embed" ProgID="Equation.3" ShapeID="_x0000_i1031" DrawAspect="Content" ObjectID="_1634711934" r:id="rId29"/>
        </w:object>
      </w:r>
      <w:r>
        <w:t>”</w:t>
      </w:r>
    </w:p>
    <w:p w14:paraId="23AB130B" w14:textId="77777777" w:rsidR="00F009A3" w:rsidRDefault="0051416A" w:rsidP="00CB6E47">
      <w:pPr>
        <w:spacing w:afterLines="50" w:after="120"/>
        <w:jc w:val="both"/>
        <w:rPr>
          <w:lang w:val="en-US"/>
        </w:rPr>
      </w:pPr>
      <w:r>
        <w:rPr>
          <w:lang w:val="en-US"/>
        </w:rPr>
        <w:t xml:space="preserve">In other words, for DL, if at least 20 % of feedback is ACKs, the CWS shall be reset to its minimum value, while for UL the CWS is reset if at least one ACK is received. </w:t>
      </w:r>
    </w:p>
    <w:p w14:paraId="27EE814B" w14:textId="7CBC36E8" w:rsidR="00D14D12" w:rsidRDefault="0051416A" w:rsidP="00CB6E47">
      <w:pPr>
        <w:spacing w:afterLines="50" w:after="120"/>
        <w:jc w:val="both"/>
        <w:rPr>
          <w:lang w:val="en-US"/>
        </w:rPr>
      </w:pPr>
      <w:r>
        <w:rPr>
          <w:lang w:val="en-US"/>
        </w:rPr>
        <w:t xml:space="preserve">The related description in </w:t>
      </w:r>
      <w:hyperlink r:id="rId30" w:history="1">
        <w:r w:rsidR="00F009A3">
          <w:rPr>
            <w:rStyle w:val="Hyperlink"/>
            <w:lang w:eastAsia="zh-CN"/>
          </w:rPr>
          <w:t>R1-1911551</w:t>
        </w:r>
      </w:hyperlink>
      <w:r w:rsidR="00F009A3">
        <w:rPr>
          <w:lang w:eastAsia="zh-CN"/>
        </w:rPr>
        <w:t xml:space="preserve"> </w:t>
      </w:r>
      <w:r w:rsidR="00916C9B">
        <w:rPr>
          <w:lang w:val="en-US"/>
        </w:rPr>
        <w:t>provides guidance to this question too</w:t>
      </w:r>
      <w:r>
        <w:rPr>
          <w:lang w:val="en-US"/>
        </w:rPr>
        <w:t xml:space="preserve">: </w:t>
      </w:r>
    </w:p>
    <w:p w14:paraId="2F57DE95" w14:textId="77777777" w:rsidR="00F009A3" w:rsidRDefault="00F009A3" w:rsidP="00F009A3">
      <w:pPr>
        <w:ind w:firstLine="284"/>
        <w:rPr>
          <w:highlight w:val="yellow"/>
        </w:rPr>
      </w:pPr>
      <w:r>
        <w:rPr>
          <w:highlight w:val="yellow"/>
        </w:rPr>
        <w:t xml:space="preserve">Success and failure of a </w:t>
      </w:r>
      <w:r>
        <w:rPr>
          <w:i/>
          <w:iCs/>
          <w:highlight w:val="yellow"/>
        </w:rPr>
        <w:t>Channel Occupancy</w:t>
      </w:r>
      <w:r>
        <w:rPr>
          <w:highlight w:val="yellow"/>
        </w:rPr>
        <w:t xml:space="preserve"> are defined as follows:</w:t>
      </w:r>
    </w:p>
    <w:p w14:paraId="580FB65E" w14:textId="77777777" w:rsidR="00F009A3" w:rsidRPr="00F009A3" w:rsidRDefault="00F009A3" w:rsidP="00F009A3">
      <w:pPr>
        <w:pStyle w:val="ListParagraph"/>
        <w:numPr>
          <w:ilvl w:val="0"/>
          <w:numId w:val="25"/>
        </w:numPr>
        <w:overflowPunct w:val="0"/>
        <w:autoSpaceDE w:val="0"/>
        <w:autoSpaceDN w:val="0"/>
        <w:adjustRightInd w:val="0"/>
        <w:ind w:left="709" w:hanging="349"/>
        <w:rPr>
          <w:sz w:val="20"/>
          <w:szCs w:val="20"/>
          <w:highlight w:val="yellow"/>
          <w:lang w:val="en-GB" w:eastAsia="en-US"/>
        </w:rPr>
      </w:pPr>
      <w:r w:rsidRPr="00F009A3">
        <w:rPr>
          <w:sz w:val="20"/>
          <w:szCs w:val="20"/>
          <w:highlight w:val="yellow"/>
          <w:lang w:val="en-GB" w:eastAsia="en-US"/>
        </w:rPr>
        <w:t>a Channel Occupancy is a success when at least one transmission that started at the beginning of the Channel Occupancy was successful or when there is no intention to retransmit any part of the information transmitted during the Channel Occupancy.</w:t>
      </w:r>
    </w:p>
    <w:p w14:paraId="41FC2C5C" w14:textId="77777777" w:rsidR="00916C9B" w:rsidRDefault="00916C9B" w:rsidP="00CB6E47">
      <w:pPr>
        <w:spacing w:afterLines="50" w:after="120"/>
        <w:jc w:val="both"/>
        <w:rPr>
          <w:lang w:val="en-US"/>
        </w:rPr>
      </w:pPr>
    </w:p>
    <w:p w14:paraId="52B8035F" w14:textId="3F45A6D0" w:rsidR="0051416A" w:rsidRDefault="0051416A" w:rsidP="00CB6E47">
      <w:pPr>
        <w:spacing w:afterLines="50" w:after="120"/>
        <w:jc w:val="both"/>
        <w:rPr>
          <w:lang w:val="en-US"/>
        </w:rPr>
      </w:pPr>
      <w:r>
        <w:rPr>
          <w:lang w:val="en-US"/>
        </w:rPr>
        <w:t xml:space="preserve">To keep things simple and maximally aligned with other standards, we see that NR-U should follow the same principle as </w:t>
      </w:r>
      <w:r w:rsidR="00EB3BC6">
        <w:rPr>
          <w:lang w:val="en-US"/>
        </w:rPr>
        <w:t xml:space="preserve">defined by ETSI TC BRAN, and supported by </w:t>
      </w:r>
      <w:r>
        <w:rPr>
          <w:lang w:val="en-US"/>
        </w:rPr>
        <w:t>LTE LAA UL, i.e. CWS is reset if ACK is received for any of the transmissions in the reference burst.</w:t>
      </w:r>
      <w:r w:rsidR="00951317">
        <w:rPr>
          <w:lang w:val="en-US"/>
        </w:rPr>
        <w:t xml:space="preserve"> This includes both TB as well as CBG based feedback, i.e. a single correctly received CBG in the reference </w:t>
      </w:r>
      <w:r w:rsidR="00916C9B">
        <w:rPr>
          <w:lang w:val="en-US"/>
        </w:rPr>
        <w:t>duratio</w:t>
      </w:r>
      <w:r w:rsidR="00EB3BC6">
        <w:rPr>
          <w:lang w:val="en-US"/>
        </w:rPr>
        <w:t>n</w:t>
      </w:r>
      <w:r w:rsidR="00951317">
        <w:rPr>
          <w:lang w:val="en-US"/>
        </w:rPr>
        <w:t xml:space="preserve"> triggers a CWS reset.</w:t>
      </w:r>
    </w:p>
    <w:p w14:paraId="1C12C879" w14:textId="6F4589BF" w:rsidR="00D14D12" w:rsidRDefault="00D14D12" w:rsidP="00CB6E47">
      <w:pPr>
        <w:spacing w:afterLines="50" w:after="120"/>
        <w:jc w:val="both"/>
        <w:rPr>
          <w:i/>
          <w:lang w:val="en-US"/>
        </w:rPr>
      </w:pPr>
      <w:r>
        <w:rPr>
          <w:b/>
          <w:i/>
          <w:lang w:val="en-US"/>
        </w:rPr>
        <w:t xml:space="preserve">Proposal </w:t>
      </w:r>
      <w:r w:rsidR="00502488">
        <w:rPr>
          <w:b/>
          <w:i/>
          <w:lang w:val="en-US"/>
        </w:rPr>
        <w:t>10</w:t>
      </w:r>
      <w:r w:rsidR="0051416A">
        <w:rPr>
          <w:b/>
          <w:i/>
          <w:lang w:val="en-US"/>
        </w:rPr>
        <w:t xml:space="preserve">. </w:t>
      </w:r>
      <w:r w:rsidR="00B11DA0">
        <w:rPr>
          <w:i/>
          <w:lang w:val="en-US"/>
        </w:rPr>
        <w:t>CWS is set to its minimum value after it has been confirmed that at least one transmission</w:t>
      </w:r>
      <w:r w:rsidR="00951317">
        <w:rPr>
          <w:i/>
          <w:lang w:val="en-US"/>
        </w:rPr>
        <w:t xml:space="preserve"> (TB or CBG)</w:t>
      </w:r>
      <w:r w:rsidR="00B11DA0">
        <w:rPr>
          <w:i/>
          <w:lang w:val="en-US"/>
        </w:rPr>
        <w:t xml:space="preserve"> in the reference </w:t>
      </w:r>
      <w:r w:rsidR="00916C9B">
        <w:rPr>
          <w:i/>
          <w:lang w:val="en-US"/>
        </w:rPr>
        <w:t>duration</w:t>
      </w:r>
      <w:r w:rsidR="00B11DA0">
        <w:rPr>
          <w:i/>
          <w:lang w:val="en-US"/>
        </w:rPr>
        <w:t xml:space="preserve"> was successfully received.  </w:t>
      </w:r>
    </w:p>
    <w:p w14:paraId="59136402" w14:textId="77777777" w:rsidR="009E08DE" w:rsidRDefault="009E08DE" w:rsidP="00CB6E47">
      <w:pPr>
        <w:spacing w:afterLines="50" w:after="120"/>
        <w:jc w:val="both"/>
        <w:rPr>
          <w:i/>
          <w:lang w:val="en-US"/>
        </w:rPr>
      </w:pPr>
    </w:p>
    <w:p w14:paraId="560CA607" w14:textId="3A8BC7DF" w:rsidR="00212730" w:rsidRPr="00556D13" w:rsidRDefault="00556D13" w:rsidP="00CB6E47">
      <w:pPr>
        <w:spacing w:afterLines="50" w:after="120"/>
        <w:jc w:val="both"/>
        <w:rPr>
          <w:b/>
          <w:bCs/>
          <w:sz w:val="22"/>
          <w:szCs w:val="22"/>
          <w:u w:val="single"/>
          <w:lang w:val="en-US" w:eastAsia="zh-CN"/>
        </w:rPr>
      </w:pPr>
      <w:r w:rsidRPr="00556D13">
        <w:rPr>
          <w:b/>
          <w:bCs/>
          <w:sz w:val="22"/>
          <w:szCs w:val="22"/>
          <w:u w:val="single"/>
          <w:lang w:val="en-US" w:eastAsia="zh-CN"/>
        </w:rPr>
        <w:t>CWS Maintenance for Wideband Operation</w:t>
      </w:r>
    </w:p>
    <w:p w14:paraId="7FF4E4DD" w14:textId="6F58BB80" w:rsidR="00556D13" w:rsidRDefault="331B2731" w:rsidP="331B2731">
      <w:pPr>
        <w:spacing w:afterLines="50" w:after="120"/>
        <w:jc w:val="both"/>
        <w:rPr>
          <w:lang w:val="en-US"/>
        </w:rPr>
      </w:pPr>
      <w:r w:rsidRPr="331B2731">
        <w:rPr>
          <w:lang w:val="en-US"/>
        </w:rPr>
        <w:t xml:space="preserve">Another question is how to adjust CWS in the case of wideband operation, where the transmissions span multiple LBT </w:t>
      </w:r>
      <w:proofErr w:type="spellStart"/>
      <w:r w:rsidRPr="331B2731">
        <w:rPr>
          <w:lang w:val="en-US"/>
        </w:rPr>
        <w:t>subbands</w:t>
      </w:r>
      <w:proofErr w:type="spellEnd"/>
      <w:r w:rsidRPr="331B2731">
        <w:rPr>
          <w:lang w:val="en-US"/>
        </w:rPr>
        <w:t xml:space="preserve">. As agreed in RAN1#97, two cases can be identified: a single contention window spanning multiple LBT </w:t>
      </w:r>
      <w:proofErr w:type="spellStart"/>
      <w:r w:rsidRPr="331B2731">
        <w:rPr>
          <w:lang w:val="en-US"/>
        </w:rPr>
        <w:t>subbands</w:t>
      </w:r>
      <w:proofErr w:type="spellEnd"/>
      <w:r w:rsidRPr="331B2731">
        <w:rPr>
          <w:lang w:val="en-US"/>
        </w:rPr>
        <w:t xml:space="preserve">, and an equal number of LBT </w:t>
      </w:r>
      <w:proofErr w:type="spellStart"/>
      <w:r w:rsidRPr="331B2731">
        <w:rPr>
          <w:lang w:val="en-US"/>
        </w:rPr>
        <w:t>subbands</w:t>
      </w:r>
      <w:proofErr w:type="spellEnd"/>
      <w:r w:rsidRPr="331B2731">
        <w:rPr>
          <w:lang w:val="en-US"/>
        </w:rPr>
        <w:t xml:space="preserve"> and CWs. In our view, for both these cases a simple extension of the approach in Proposal 5 can be </w:t>
      </w:r>
      <w:r w:rsidR="00EB3BC6">
        <w:rPr>
          <w:lang w:val="en-US"/>
        </w:rPr>
        <w:t>defined</w:t>
      </w:r>
      <w:r w:rsidRPr="331B2731">
        <w:rPr>
          <w:lang w:val="en-US"/>
        </w:rPr>
        <w:t>.</w:t>
      </w:r>
    </w:p>
    <w:p w14:paraId="3D8972CF" w14:textId="1BC3AEC3" w:rsidR="004E3C09" w:rsidRPr="005245A6" w:rsidRDefault="007F467F" w:rsidP="00441415">
      <w:pPr>
        <w:spacing w:afterLines="50" w:after="120"/>
        <w:jc w:val="both"/>
        <w:rPr>
          <w:lang w:val="en-US"/>
        </w:rPr>
      </w:pPr>
      <w:r>
        <w:rPr>
          <w:lang w:val="en-US"/>
        </w:rPr>
        <w:t xml:space="preserve">In the case of </w:t>
      </w:r>
      <w:r w:rsidR="004E3C09">
        <w:rPr>
          <w:lang w:val="en-US"/>
        </w:rPr>
        <w:t xml:space="preserve">HARQ (TB or CBG based) feedback spanning multiple LBT </w:t>
      </w:r>
      <w:proofErr w:type="spellStart"/>
      <w:r w:rsidR="004E3C09">
        <w:rPr>
          <w:lang w:val="en-US"/>
        </w:rPr>
        <w:t>subbands</w:t>
      </w:r>
      <w:proofErr w:type="spellEnd"/>
      <w:r w:rsidR="004E3C09">
        <w:rPr>
          <w:lang w:val="en-US"/>
        </w:rPr>
        <w:t xml:space="preserve"> while </w:t>
      </w:r>
      <w:r>
        <w:rPr>
          <w:lang w:val="en-US"/>
        </w:rPr>
        <w:t xml:space="preserve">the </w:t>
      </w:r>
      <w:r w:rsidR="004E3C09">
        <w:rPr>
          <w:lang w:val="en-US"/>
        </w:rPr>
        <w:t xml:space="preserve">contention window is maintained per </w:t>
      </w:r>
      <w:proofErr w:type="spellStart"/>
      <w:r w:rsidR="004E3C09">
        <w:rPr>
          <w:lang w:val="en-US"/>
        </w:rPr>
        <w:t>subband</w:t>
      </w:r>
      <w:proofErr w:type="spellEnd"/>
      <w:r>
        <w:rPr>
          <w:lang w:val="en-US"/>
        </w:rPr>
        <w:t xml:space="preserve">, </w:t>
      </w:r>
      <w:r w:rsidR="0041407D" w:rsidRPr="0041407D">
        <w:rPr>
          <w:lang w:val="en-US"/>
        </w:rPr>
        <w:t xml:space="preserve">the contention window for a given LBT </w:t>
      </w:r>
      <w:proofErr w:type="spellStart"/>
      <w:r w:rsidR="0041407D" w:rsidRPr="0041407D">
        <w:rPr>
          <w:lang w:val="en-US"/>
        </w:rPr>
        <w:t>subband</w:t>
      </w:r>
      <w:proofErr w:type="spellEnd"/>
      <w:r w:rsidR="0041407D" w:rsidRPr="0041407D">
        <w:rPr>
          <w:lang w:val="en-US"/>
        </w:rPr>
        <w:t xml:space="preserve"> is reset if HARQ-ACK feedback for at least one TB or CBG </w:t>
      </w:r>
      <w:r w:rsidR="0041407D">
        <w:rPr>
          <w:lang w:val="en-US"/>
        </w:rPr>
        <w:t>in</w:t>
      </w:r>
      <w:r w:rsidR="0041407D" w:rsidRPr="0041407D">
        <w:rPr>
          <w:lang w:val="en-US"/>
        </w:rPr>
        <w:t xml:space="preserve"> the reference duration that falls partially or fully within the LBT </w:t>
      </w:r>
      <w:proofErr w:type="spellStart"/>
      <w:r w:rsidR="0041407D" w:rsidRPr="0041407D">
        <w:rPr>
          <w:lang w:val="en-US"/>
        </w:rPr>
        <w:t>subband</w:t>
      </w:r>
      <w:proofErr w:type="spellEnd"/>
      <w:r w:rsidR="0041407D" w:rsidRPr="0041407D">
        <w:rPr>
          <w:lang w:val="en-US"/>
        </w:rPr>
        <w:t xml:space="preserve"> is </w:t>
      </w:r>
      <w:proofErr w:type="gramStart"/>
      <w:r w:rsidR="0041407D" w:rsidRPr="0041407D">
        <w:rPr>
          <w:lang w:val="en-US"/>
        </w:rPr>
        <w:t>ACKs.</w:t>
      </w:r>
      <w:r w:rsidR="00441415">
        <w:rPr>
          <w:lang w:val="en-US"/>
        </w:rPr>
        <w:t>.</w:t>
      </w:r>
      <w:proofErr w:type="gramEnd"/>
    </w:p>
    <w:p w14:paraId="226CB19E" w14:textId="1795FF81" w:rsidR="004E3C09" w:rsidRDefault="00441415" w:rsidP="004E3C09">
      <w:pPr>
        <w:spacing w:afterLines="50" w:after="120"/>
        <w:jc w:val="both"/>
        <w:rPr>
          <w:lang w:val="en-US"/>
        </w:rPr>
      </w:pPr>
      <w:r>
        <w:rPr>
          <w:lang w:val="en-US"/>
        </w:rPr>
        <w:t>F</w:t>
      </w:r>
      <w:r w:rsidR="004E3C09">
        <w:rPr>
          <w:lang w:val="en-US"/>
        </w:rPr>
        <w:t xml:space="preserve">or the case when a single contention window is maintained for a set of at least two LBT </w:t>
      </w:r>
      <w:proofErr w:type="spellStart"/>
      <w:r w:rsidR="004E3C09">
        <w:rPr>
          <w:lang w:val="en-US"/>
        </w:rPr>
        <w:t>subbands</w:t>
      </w:r>
      <w:proofErr w:type="spellEnd"/>
      <w:r w:rsidR="004E3C09">
        <w:rPr>
          <w:lang w:val="en-US"/>
        </w:rPr>
        <w:t xml:space="preserve">, </w:t>
      </w:r>
      <w:r>
        <w:rPr>
          <w:lang w:val="en-US"/>
        </w:rPr>
        <w:t xml:space="preserve">the </w:t>
      </w:r>
      <w:r w:rsidR="004E3C09" w:rsidRPr="00275282">
        <w:rPr>
          <w:lang w:val="en-US"/>
        </w:rPr>
        <w:t xml:space="preserve">CW is reset </w:t>
      </w:r>
      <w:r w:rsidR="004E3C09">
        <w:rPr>
          <w:lang w:val="en-US"/>
        </w:rPr>
        <w:t xml:space="preserve">for all those </w:t>
      </w:r>
      <w:proofErr w:type="spellStart"/>
      <w:r w:rsidR="004E3C09">
        <w:rPr>
          <w:lang w:val="en-US"/>
        </w:rPr>
        <w:t>subbands</w:t>
      </w:r>
      <w:proofErr w:type="spellEnd"/>
      <w:r w:rsidR="004E3C09">
        <w:rPr>
          <w:lang w:val="en-US"/>
        </w:rPr>
        <w:t xml:space="preserve"> </w:t>
      </w:r>
      <w:r w:rsidR="004E3C09" w:rsidRPr="00275282">
        <w:rPr>
          <w:lang w:val="en-US"/>
        </w:rPr>
        <w:t>if</w:t>
      </w:r>
      <w:r w:rsidR="004E3C09">
        <w:rPr>
          <w:lang w:val="en-US"/>
        </w:rPr>
        <w:t xml:space="preserve"> a</w:t>
      </w:r>
      <w:r w:rsidR="004E3C09" w:rsidRPr="00AE5DEF">
        <w:rPr>
          <w:lang w:val="en-US"/>
        </w:rPr>
        <w:t xml:space="preserve">t least one ACK </w:t>
      </w:r>
      <w:r w:rsidR="004E3C09">
        <w:rPr>
          <w:lang w:val="en-US"/>
        </w:rPr>
        <w:t xml:space="preserve">(TB or CBG) </w:t>
      </w:r>
      <w:r w:rsidR="004E3C09" w:rsidRPr="00AE5DEF">
        <w:rPr>
          <w:lang w:val="en-US"/>
        </w:rPr>
        <w:t>is received for the</w:t>
      </w:r>
      <w:r w:rsidR="004E3C09">
        <w:rPr>
          <w:lang w:val="en-US"/>
        </w:rPr>
        <w:t xml:space="preserve"> reference </w:t>
      </w:r>
      <w:r w:rsidR="00EB3BC6">
        <w:rPr>
          <w:lang w:val="en-US"/>
        </w:rPr>
        <w:t>duration</w:t>
      </w:r>
      <w:r w:rsidR="004E3C09">
        <w:rPr>
          <w:lang w:val="en-US"/>
        </w:rPr>
        <w:t xml:space="preserve">. </w:t>
      </w:r>
      <w:r w:rsidR="00900197">
        <w:rPr>
          <w:lang w:val="en-US"/>
        </w:rPr>
        <w:t>Otherwise</w:t>
      </w:r>
      <w:r w:rsidR="004E3C09">
        <w:rPr>
          <w:lang w:val="en-US"/>
        </w:rPr>
        <w:t>, CWS is increased</w:t>
      </w:r>
      <w:r w:rsidR="00EB3BC6">
        <w:rPr>
          <w:lang w:val="en-US"/>
        </w:rPr>
        <w:t>.</w:t>
      </w:r>
    </w:p>
    <w:p w14:paraId="2EC6D63F" w14:textId="03A64C64" w:rsidR="00900197" w:rsidRPr="005245A6" w:rsidRDefault="00441415" w:rsidP="00900197">
      <w:pPr>
        <w:spacing w:afterLines="50" w:after="120"/>
        <w:jc w:val="both"/>
        <w:rPr>
          <w:lang w:val="en-US"/>
        </w:rPr>
      </w:pPr>
      <w:r w:rsidRPr="00900197">
        <w:rPr>
          <w:b/>
          <w:i/>
          <w:lang w:val="en-US"/>
        </w:rPr>
        <w:t xml:space="preserve">Proposal </w:t>
      </w:r>
      <w:r w:rsidR="00502488">
        <w:rPr>
          <w:b/>
          <w:i/>
          <w:lang w:val="en-US"/>
        </w:rPr>
        <w:t>11</w:t>
      </w:r>
      <w:r w:rsidRPr="00900197">
        <w:rPr>
          <w:b/>
          <w:i/>
          <w:lang w:val="en-US"/>
        </w:rPr>
        <w:t>:</w:t>
      </w:r>
      <w:r w:rsidRPr="00900197">
        <w:rPr>
          <w:i/>
          <w:lang w:val="en-US"/>
        </w:rPr>
        <w:t xml:space="preserve"> </w:t>
      </w:r>
      <w:r w:rsidR="00900197" w:rsidRPr="00900197">
        <w:rPr>
          <w:i/>
          <w:lang w:val="en-US"/>
        </w:rPr>
        <w:t xml:space="preserve">For HARQ (TB or CBG based) feedback spanning multiple LBT </w:t>
      </w:r>
      <w:proofErr w:type="spellStart"/>
      <w:r w:rsidR="00900197" w:rsidRPr="00900197">
        <w:rPr>
          <w:i/>
          <w:lang w:val="en-US"/>
        </w:rPr>
        <w:t>subband</w:t>
      </w:r>
      <w:proofErr w:type="spellEnd"/>
      <w:r w:rsidR="00900197" w:rsidRPr="00900197">
        <w:rPr>
          <w:i/>
          <w:lang w:val="en-US"/>
        </w:rPr>
        <w:t xml:space="preserve"> while CW is maintained per </w:t>
      </w:r>
      <w:proofErr w:type="spellStart"/>
      <w:r w:rsidR="00900197" w:rsidRPr="00900197">
        <w:rPr>
          <w:i/>
          <w:lang w:val="en-US"/>
        </w:rPr>
        <w:t>subband</w:t>
      </w:r>
      <w:proofErr w:type="spellEnd"/>
      <w:r w:rsidR="00900197" w:rsidRPr="00900197">
        <w:rPr>
          <w:i/>
          <w:lang w:val="en-US"/>
        </w:rPr>
        <w:t xml:space="preserve">, </w:t>
      </w:r>
      <w:r w:rsidR="0041407D" w:rsidRPr="0041407D">
        <w:rPr>
          <w:i/>
          <w:lang w:val="en-US"/>
        </w:rPr>
        <w:t xml:space="preserve">the contention window </w:t>
      </w:r>
      <w:r w:rsidR="0041407D">
        <w:rPr>
          <w:i/>
          <w:lang w:val="en-US"/>
        </w:rPr>
        <w:t xml:space="preserve">for a given LBT </w:t>
      </w:r>
      <w:proofErr w:type="spellStart"/>
      <w:r w:rsidR="0041407D">
        <w:rPr>
          <w:i/>
          <w:lang w:val="en-US"/>
        </w:rPr>
        <w:t>subband</w:t>
      </w:r>
      <w:proofErr w:type="spellEnd"/>
      <w:r w:rsidR="0041407D">
        <w:rPr>
          <w:i/>
          <w:lang w:val="en-US"/>
        </w:rPr>
        <w:t xml:space="preserve"> </w:t>
      </w:r>
      <w:r w:rsidR="0041407D" w:rsidRPr="0041407D">
        <w:rPr>
          <w:i/>
          <w:lang w:val="en-US"/>
        </w:rPr>
        <w:t xml:space="preserve">is reset if HARQ-ACK feedback for </w:t>
      </w:r>
      <w:r w:rsidR="0041407D">
        <w:rPr>
          <w:i/>
          <w:lang w:val="en-US"/>
        </w:rPr>
        <w:t>at least one</w:t>
      </w:r>
      <w:r w:rsidR="0041407D" w:rsidRPr="0041407D">
        <w:rPr>
          <w:i/>
          <w:lang w:val="en-US"/>
        </w:rPr>
        <w:t xml:space="preserve"> TB or CBG </w:t>
      </w:r>
      <w:r w:rsidR="0041407D">
        <w:rPr>
          <w:i/>
          <w:lang w:val="en-US"/>
        </w:rPr>
        <w:t>in</w:t>
      </w:r>
      <w:r w:rsidR="0041407D" w:rsidRPr="0041407D">
        <w:rPr>
          <w:i/>
          <w:lang w:val="en-US"/>
        </w:rPr>
        <w:t xml:space="preserve"> the reference duration that fall</w:t>
      </w:r>
      <w:r w:rsidR="0041407D">
        <w:rPr>
          <w:i/>
          <w:lang w:val="en-US"/>
        </w:rPr>
        <w:t>s</w:t>
      </w:r>
      <w:r w:rsidR="0041407D" w:rsidRPr="0041407D">
        <w:rPr>
          <w:i/>
          <w:lang w:val="en-US"/>
        </w:rPr>
        <w:t xml:space="preserve"> partially or fully </w:t>
      </w:r>
      <w:r w:rsidR="0041407D">
        <w:rPr>
          <w:i/>
          <w:lang w:val="en-US"/>
        </w:rPr>
        <w:t>with</w:t>
      </w:r>
      <w:r w:rsidR="0041407D" w:rsidRPr="0041407D">
        <w:rPr>
          <w:i/>
          <w:lang w:val="en-US"/>
        </w:rPr>
        <w:t xml:space="preserve">in the LBT </w:t>
      </w:r>
      <w:proofErr w:type="spellStart"/>
      <w:r w:rsidR="0041407D" w:rsidRPr="0041407D">
        <w:rPr>
          <w:i/>
          <w:lang w:val="en-US"/>
        </w:rPr>
        <w:t>subband</w:t>
      </w:r>
      <w:proofErr w:type="spellEnd"/>
      <w:r w:rsidR="0041407D" w:rsidRPr="0041407D">
        <w:rPr>
          <w:i/>
          <w:lang w:val="en-US"/>
        </w:rPr>
        <w:t xml:space="preserve"> </w:t>
      </w:r>
      <w:r w:rsidR="0041407D">
        <w:rPr>
          <w:i/>
          <w:lang w:val="en-US"/>
        </w:rPr>
        <w:t>is</w:t>
      </w:r>
      <w:r w:rsidR="0041407D" w:rsidRPr="0041407D">
        <w:rPr>
          <w:i/>
          <w:lang w:val="en-US"/>
        </w:rPr>
        <w:t xml:space="preserve"> ACKs.</w:t>
      </w:r>
    </w:p>
    <w:p w14:paraId="6CCC7209" w14:textId="3B7FD74D" w:rsidR="00900197" w:rsidRDefault="00900197" w:rsidP="00900197">
      <w:pPr>
        <w:spacing w:afterLines="50" w:after="120"/>
        <w:jc w:val="both"/>
        <w:rPr>
          <w:i/>
          <w:lang w:val="en-US"/>
        </w:rPr>
      </w:pPr>
      <w:r w:rsidRPr="00900197">
        <w:rPr>
          <w:b/>
          <w:i/>
          <w:lang w:val="en-US"/>
        </w:rPr>
        <w:t xml:space="preserve">Proposal </w:t>
      </w:r>
      <w:r w:rsidR="00502488">
        <w:rPr>
          <w:b/>
          <w:i/>
          <w:lang w:val="en-US"/>
        </w:rPr>
        <w:t>12</w:t>
      </w:r>
      <w:r w:rsidRPr="00900197">
        <w:rPr>
          <w:b/>
          <w:i/>
          <w:lang w:val="en-US"/>
        </w:rPr>
        <w:t>:</w:t>
      </w:r>
      <w:r w:rsidRPr="00900197">
        <w:rPr>
          <w:i/>
          <w:lang w:val="en-US"/>
        </w:rPr>
        <w:t xml:space="preserve"> For the case when a single CW is maintained for a set of at least two LBT </w:t>
      </w:r>
      <w:proofErr w:type="spellStart"/>
      <w:r w:rsidRPr="00900197">
        <w:rPr>
          <w:i/>
          <w:lang w:val="en-US"/>
        </w:rPr>
        <w:t>subbands</w:t>
      </w:r>
      <w:proofErr w:type="spellEnd"/>
      <w:r w:rsidRPr="00900197">
        <w:rPr>
          <w:i/>
          <w:lang w:val="en-US"/>
        </w:rPr>
        <w:t xml:space="preserve">, CW is reset for all those </w:t>
      </w:r>
      <w:proofErr w:type="spellStart"/>
      <w:r w:rsidRPr="00900197">
        <w:rPr>
          <w:i/>
          <w:lang w:val="en-US"/>
        </w:rPr>
        <w:t>subbands</w:t>
      </w:r>
      <w:proofErr w:type="spellEnd"/>
      <w:r w:rsidRPr="00900197">
        <w:rPr>
          <w:i/>
          <w:lang w:val="en-US"/>
        </w:rPr>
        <w:t xml:space="preserve"> if at least one ACK (TB or CBG) is received for the reference burst. </w:t>
      </w:r>
      <w:r>
        <w:rPr>
          <w:i/>
          <w:lang w:val="en-US"/>
        </w:rPr>
        <w:t>Otherwise</w:t>
      </w:r>
      <w:r w:rsidRPr="00900197">
        <w:rPr>
          <w:i/>
          <w:lang w:val="en-US"/>
        </w:rPr>
        <w:t xml:space="preserve">, </w:t>
      </w:r>
      <w:r>
        <w:rPr>
          <w:i/>
          <w:lang w:val="en-US"/>
        </w:rPr>
        <w:t xml:space="preserve">the </w:t>
      </w:r>
      <w:r w:rsidRPr="00900197">
        <w:rPr>
          <w:i/>
          <w:lang w:val="en-US"/>
        </w:rPr>
        <w:t>CWS is increased</w:t>
      </w:r>
      <w:r>
        <w:rPr>
          <w:i/>
          <w:lang w:val="en-US"/>
        </w:rPr>
        <w:t>.</w:t>
      </w:r>
    </w:p>
    <w:p w14:paraId="1FC8648F" w14:textId="65C67F8A" w:rsidR="00010987" w:rsidRDefault="00010987" w:rsidP="00900197">
      <w:pPr>
        <w:spacing w:afterLines="50" w:after="120"/>
        <w:jc w:val="both"/>
        <w:rPr>
          <w:i/>
          <w:lang w:val="en-US"/>
        </w:rPr>
      </w:pPr>
    </w:p>
    <w:p w14:paraId="0B17B6D0" w14:textId="27CD0FB2" w:rsidR="00010987" w:rsidRDefault="00010987" w:rsidP="00900197">
      <w:pPr>
        <w:spacing w:afterLines="50" w:after="120"/>
        <w:jc w:val="both"/>
        <w:rPr>
          <w:i/>
          <w:lang w:val="en-US"/>
        </w:rPr>
      </w:pPr>
    </w:p>
    <w:p w14:paraId="00DFFA1B" w14:textId="2B8A9A81" w:rsidR="00010987" w:rsidRDefault="00010987" w:rsidP="00900197">
      <w:pPr>
        <w:spacing w:afterLines="50" w:after="120"/>
        <w:jc w:val="both"/>
        <w:rPr>
          <w:i/>
          <w:lang w:val="en-US"/>
        </w:rPr>
      </w:pPr>
    </w:p>
    <w:p w14:paraId="7F55FF48" w14:textId="77777777" w:rsidR="00010987" w:rsidRPr="00900197" w:rsidRDefault="00010987" w:rsidP="00900197">
      <w:pPr>
        <w:spacing w:afterLines="50" w:after="120"/>
        <w:jc w:val="both"/>
        <w:rPr>
          <w:i/>
          <w:lang w:val="en-US"/>
        </w:rPr>
      </w:pPr>
    </w:p>
    <w:p w14:paraId="70AE774E" w14:textId="5BD24DED" w:rsidR="00576A6A" w:rsidRPr="00E03015" w:rsidRDefault="00576A6A" w:rsidP="00576A6A">
      <w:pPr>
        <w:spacing w:afterLines="50" w:after="120"/>
        <w:jc w:val="both"/>
        <w:rPr>
          <w:b/>
          <w:bCs/>
          <w:sz w:val="22"/>
          <w:szCs w:val="22"/>
          <w:u w:val="single"/>
          <w:lang w:val="en-US" w:eastAsia="zh-CN"/>
        </w:rPr>
      </w:pPr>
      <w:r w:rsidRPr="00E03015">
        <w:rPr>
          <w:b/>
          <w:bCs/>
          <w:sz w:val="22"/>
          <w:szCs w:val="22"/>
          <w:u w:val="single"/>
          <w:lang w:val="en-US" w:eastAsia="zh-CN"/>
        </w:rPr>
        <w:lastRenderedPageBreak/>
        <w:t>CWS maintenance for signals / channels without feedback (e.g. DRS)</w:t>
      </w:r>
    </w:p>
    <w:p w14:paraId="7023EDA2" w14:textId="327381BC" w:rsidR="00576A6A" w:rsidRDefault="00576A6A" w:rsidP="00576A6A">
      <w:pPr>
        <w:spacing w:afterLines="50" w:after="120"/>
        <w:jc w:val="both"/>
        <w:rPr>
          <w:lang w:val="en-US"/>
        </w:rPr>
      </w:pPr>
      <w:r>
        <w:rPr>
          <w:lang w:val="en-US"/>
        </w:rPr>
        <w:t xml:space="preserve">Another aspect that needs to be considered is contention window size determination for channels and signals for which there is no explicit feedback. For data channels, the CWS is increased in case a collision is detected, i.e. data in the reference burst is not received correctly and a NACK is </w:t>
      </w:r>
      <w:proofErr w:type="gramStart"/>
      <w:r>
        <w:rPr>
          <w:lang w:val="en-US"/>
        </w:rPr>
        <w:t>received</w:t>
      </w:r>
      <w:proofErr w:type="gramEnd"/>
      <w:r>
        <w:rPr>
          <w:lang w:val="en-US"/>
        </w:rPr>
        <w:t xml:space="preserve"> or a retransmission is scheduled. However, HARQ feedback is in place only for shared channels (PDSCH and PUSCH), while for channels and signals such DRS, PRACH preamble, </w:t>
      </w:r>
      <w:r w:rsidR="0009727A">
        <w:rPr>
          <w:lang w:val="en-US"/>
        </w:rPr>
        <w:t xml:space="preserve">SR, </w:t>
      </w:r>
      <w:r>
        <w:rPr>
          <w:lang w:val="en-US"/>
        </w:rPr>
        <w:t>SRS, PUCCH, and PUSCH with UCI only similar feedback mechanism does not exist.</w:t>
      </w:r>
    </w:p>
    <w:p w14:paraId="1684E68F" w14:textId="53916D92" w:rsidR="0009727A" w:rsidRDefault="00576A6A" w:rsidP="00576A6A">
      <w:pPr>
        <w:spacing w:afterLines="50" w:after="120"/>
        <w:jc w:val="both"/>
        <w:rPr>
          <w:lang w:val="en-US"/>
        </w:rPr>
      </w:pPr>
      <w:r>
        <w:rPr>
          <w:lang w:val="en-US"/>
        </w:rPr>
        <w:t xml:space="preserve">It has earlier been agreed that the above listed channels may use </w:t>
      </w:r>
      <w:r w:rsidRPr="00C64ECB">
        <w:t>Cat4</w:t>
      </w:r>
      <w:r>
        <w:t xml:space="preserve"> LBT </w:t>
      </w:r>
      <w:r w:rsidRPr="00C64ECB">
        <w:t>with lowest channel access priority class value</w:t>
      </w:r>
      <w:r>
        <w:t>. Since updating the CWS for these channels is in practise impossible</w:t>
      </w:r>
      <w:r>
        <w:rPr>
          <w:lang w:val="en-US"/>
        </w:rPr>
        <w:t xml:space="preserve"> a logic</w:t>
      </w:r>
      <w:r w:rsidR="0009727A">
        <w:rPr>
          <w:lang w:val="en-US"/>
        </w:rPr>
        <w:t>al</w:t>
      </w:r>
      <w:r>
        <w:rPr>
          <w:lang w:val="en-US"/>
        </w:rPr>
        <w:t xml:space="preserve"> consequence is that CWS is always kept at the minimum value.</w:t>
      </w:r>
      <w:r w:rsidR="0009727A">
        <w:rPr>
          <w:lang w:val="en-US"/>
        </w:rPr>
        <w:t xml:space="preserve"> We note that this is also in line with ETSI BRANs definition, where in absence of feedback</w:t>
      </w:r>
      <w:r w:rsidR="0009727A" w:rsidRPr="0009727A">
        <w:rPr>
          <w:lang w:val="en-US"/>
        </w:rPr>
        <w:t xml:space="preserve"> CW shall remain the same.</w:t>
      </w:r>
    </w:p>
    <w:p w14:paraId="6499D31C" w14:textId="48EF1C78" w:rsidR="00576A6A" w:rsidRDefault="00576A6A" w:rsidP="00576A6A">
      <w:pPr>
        <w:spacing w:afterLines="50" w:after="120"/>
        <w:jc w:val="both"/>
        <w:rPr>
          <w:lang w:val="en-US"/>
        </w:rPr>
      </w:pPr>
      <w:r w:rsidRPr="00670F97">
        <w:rPr>
          <w:b/>
          <w:i/>
          <w:lang w:val="en-US"/>
        </w:rPr>
        <w:t>Proposal</w:t>
      </w:r>
      <w:r>
        <w:rPr>
          <w:b/>
          <w:i/>
          <w:lang w:val="en-US"/>
        </w:rPr>
        <w:t xml:space="preserve"> </w:t>
      </w:r>
      <w:r w:rsidR="00502488">
        <w:rPr>
          <w:b/>
          <w:i/>
          <w:lang w:val="en-US"/>
        </w:rPr>
        <w:t>13</w:t>
      </w:r>
      <w:r>
        <w:rPr>
          <w:b/>
          <w:i/>
          <w:lang w:val="en-US"/>
        </w:rPr>
        <w:t xml:space="preserve">. </w:t>
      </w:r>
      <w:r>
        <w:rPr>
          <w:i/>
          <w:lang w:val="en-US"/>
        </w:rPr>
        <w:t>For channels and signals without explicit feedback, the CWS is always kept at its minimum value.</w:t>
      </w:r>
    </w:p>
    <w:p w14:paraId="55934EF0" w14:textId="77777777" w:rsidR="00576A6A" w:rsidRDefault="00576A6A" w:rsidP="00576A6A">
      <w:pPr>
        <w:spacing w:afterLines="50" w:after="120"/>
        <w:jc w:val="both"/>
        <w:rPr>
          <w:b/>
          <w:bCs/>
          <w:sz w:val="22"/>
          <w:szCs w:val="22"/>
          <w:u w:val="single"/>
          <w:lang w:val="en-US" w:eastAsia="zh-CN"/>
        </w:rPr>
      </w:pPr>
      <w:r w:rsidRPr="00E03015">
        <w:rPr>
          <w:b/>
          <w:bCs/>
          <w:sz w:val="22"/>
          <w:szCs w:val="22"/>
          <w:u w:val="single"/>
          <w:lang w:val="en-US" w:eastAsia="zh-CN"/>
        </w:rPr>
        <w:t>CWS maintenance for</w:t>
      </w:r>
      <w:r>
        <w:rPr>
          <w:b/>
          <w:bCs/>
          <w:sz w:val="22"/>
          <w:szCs w:val="22"/>
          <w:u w:val="single"/>
          <w:lang w:val="en-US" w:eastAsia="zh-CN"/>
        </w:rPr>
        <w:t xml:space="preserve"> Configured Grants</w:t>
      </w:r>
    </w:p>
    <w:p w14:paraId="0F482874" w14:textId="77777777" w:rsidR="00576A6A" w:rsidRPr="00FE2BFC" w:rsidRDefault="00576A6A" w:rsidP="00576A6A">
      <w:pPr>
        <w:spacing w:afterLines="50" w:after="120"/>
        <w:jc w:val="both"/>
        <w:rPr>
          <w:sz w:val="22"/>
          <w:lang w:val="en-US"/>
        </w:rPr>
      </w:pPr>
      <w:r>
        <w:rPr>
          <w:sz w:val="22"/>
          <w:lang w:val="en-US"/>
        </w:rPr>
        <w:t>Besides for scheduled transmissions, channel access of CG PUSCH also needs attention. As a starting point, we may consider the Rel-15 LAA AUL solution, summarized with the two agreements below:</w:t>
      </w:r>
    </w:p>
    <w:p w14:paraId="5E44A6C2" w14:textId="77777777" w:rsidR="00576A6A" w:rsidRPr="00A252B3" w:rsidRDefault="00576A6A" w:rsidP="00576A6A">
      <w:pPr>
        <w:ind w:left="284"/>
        <w:jc w:val="both"/>
        <w:rPr>
          <w:b/>
          <w:lang w:val="en-US"/>
        </w:rPr>
      </w:pPr>
      <w:r w:rsidRPr="00A252B3">
        <w:rPr>
          <w:b/>
          <w:lang w:val="en-US"/>
        </w:rPr>
        <w:t>RAN1#91:</w:t>
      </w:r>
    </w:p>
    <w:p w14:paraId="0ABE384C" w14:textId="77777777" w:rsidR="00576A6A" w:rsidRPr="00A252B3" w:rsidRDefault="00576A6A" w:rsidP="00576A6A">
      <w:pPr>
        <w:ind w:left="284"/>
        <w:rPr>
          <w:sz w:val="18"/>
          <w:lang w:eastAsia="x-none"/>
        </w:rPr>
      </w:pPr>
      <w:r w:rsidRPr="00A252B3">
        <w:rPr>
          <w:sz w:val="18"/>
          <w:highlight w:val="green"/>
          <w:lang w:eastAsia="x-none"/>
        </w:rPr>
        <w:t>Agreement:</w:t>
      </w:r>
    </w:p>
    <w:p w14:paraId="3E826A97" w14:textId="77777777" w:rsidR="00576A6A" w:rsidRPr="00A252B3" w:rsidRDefault="00576A6A" w:rsidP="005600D4">
      <w:pPr>
        <w:numPr>
          <w:ilvl w:val="0"/>
          <w:numId w:val="14"/>
        </w:numPr>
        <w:tabs>
          <w:tab w:val="clear" w:pos="360"/>
          <w:tab w:val="num" w:pos="644"/>
        </w:tabs>
        <w:overflowPunct/>
        <w:autoSpaceDE/>
        <w:autoSpaceDN/>
        <w:adjustRightInd/>
        <w:spacing w:after="0"/>
        <w:ind w:left="644"/>
        <w:textAlignment w:val="auto"/>
        <w:rPr>
          <w:sz w:val="18"/>
          <w:lang w:val="en-US" w:eastAsia="x-none"/>
        </w:rPr>
      </w:pPr>
      <w:r w:rsidRPr="00A252B3">
        <w:rPr>
          <w:sz w:val="18"/>
          <w:lang w:val="en-US" w:eastAsia="x-none"/>
        </w:rPr>
        <w:t>If the UE receives a UL grant or an AUL-DFI, the contention window size for all the priority classes is adjusted as following:</w:t>
      </w:r>
    </w:p>
    <w:p w14:paraId="2C3FF86D" w14:textId="77777777" w:rsidR="00576A6A" w:rsidRPr="00A252B3" w:rsidRDefault="00576A6A" w:rsidP="005600D4">
      <w:pPr>
        <w:numPr>
          <w:ilvl w:val="1"/>
          <w:numId w:val="14"/>
        </w:numPr>
        <w:tabs>
          <w:tab w:val="clear" w:pos="1080"/>
          <w:tab w:val="num" w:pos="1364"/>
        </w:tabs>
        <w:overflowPunct/>
        <w:autoSpaceDE/>
        <w:autoSpaceDN/>
        <w:adjustRightInd/>
        <w:spacing w:after="0"/>
        <w:ind w:left="1364"/>
        <w:textAlignment w:val="auto"/>
        <w:rPr>
          <w:sz w:val="18"/>
          <w:lang w:val="en-US" w:eastAsia="x-none"/>
        </w:rPr>
      </w:pPr>
      <w:r w:rsidRPr="00A252B3">
        <w:rPr>
          <w:sz w:val="18"/>
          <w:lang w:val="en-US" w:eastAsia="x-none"/>
        </w:rPr>
        <w:t xml:space="preserve">The contention window size at the UE is reset for all the priority classes if: </w:t>
      </w:r>
    </w:p>
    <w:p w14:paraId="2D2A31B5" w14:textId="77777777" w:rsidR="00576A6A" w:rsidRPr="00A252B3" w:rsidRDefault="00576A6A" w:rsidP="005600D4">
      <w:pPr>
        <w:numPr>
          <w:ilvl w:val="2"/>
          <w:numId w:val="14"/>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 xml:space="preserve"> A UL grant is received and the NDI bit for at least one of the active HARQ processes (i.e. TB not disabled) associated with </w:t>
      </w:r>
      <w:proofErr w:type="spellStart"/>
      <w:r w:rsidRPr="00A252B3">
        <w:rPr>
          <w:sz w:val="18"/>
          <w:lang w:val="en-US" w:eastAsia="x-none"/>
        </w:rPr>
        <w:t>HARQ_ID_ref</w:t>
      </w:r>
      <w:proofErr w:type="spellEnd"/>
      <w:r w:rsidRPr="00A252B3">
        <w:rPr>
          <w:sz w:val="18"/>
          <w:lang w:val="en-US" w:eastAsia="x-none"/>
        </w:rPr>
        <w:t xml:space="preserve"> is </w:t>
      </w:r>
      <w:proofErr w:type="gramStart"/>
      <w:r w:rsidRPr="00A252B3">
        <w:rPr>
          <w:sz w:val="18"/>
          <w:lang w:val="en-US" w:eastAsia="x-none"/>
        </w:rPr>
        <w:t>toggled ;</w:t>
      </w:r>
      <w:proofErr w:type="gramEnd"/>
      <w:r w:rsidRPr="00A252B3">
        <w:rPr>
          <w:sz w:val="18"/>
          <w:lang w:val="en-US" w:eastAsia="x-none"/>
        </w:rPr>
        <w:t xml:space="preserve"> OR</w:t>
      </w:r>
    </w:p>
    <w:p w14:paraId="46C1CADD" w14:textId="77777777" w:rsidR="00576A6A" w:rsidRPr="00A252B3" w:rsidRDefault="00576A6A" w:rsidP="005600D4">
      <w:pPr>
        <w:numPr>
          <w:ilvl w:val="2"/>
          <w:numId w:val="14"/>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 xml:space="preserve">An AUL-DFI is received and indicates ACK for at least one of the active HARQ processes (i.e. TB not disabled) associated with </w:t>
      </w:r>
      <w:proofErr w:type="spellStart"/>
      <w:r w:rsidRPr="00A252B3">
        <w:rPr>
          <w:sz w:val="18"/>
          <w:lang w:val="en-US" w:eastAsia="x-none"/>
        </w:rPr>
        <w:t>HARQ_ID_ref</w:t>
      </w:r>
      <w:proofErr w:type="spellEnd"/>
    </w:p>
    <w:p w14:paraId="13905F86" w14:textId="77777777" w:rsidR="00576A6A" w:rsidRPr="00A252B3" w:rsidRDefault="00576A6A" w:rsidP="005600D4">
      <w:pPr>
        <w:numPr>
          <w:ilvl w:val="1"/>
          <w:numId w:val="14"/>
        </w:numPr>
        <w:tabs>
          <w:tab w:val="clear" w:pos="1080"/>
          <w:tab w:val="num" w:pos="1364"/>
        </w:tabs>
        <w:overflowPunct/>
        <w:autoSpaceDE/>
        <w:autoSpaceDN/>
        <w:adjustRightInd/>
        <w:spacing w:after="0"/>
        <w:ind w:left="1364"/>
        <w:textAlignment w:val="auto"/>
        <w:rPr>
          <w:sz w:val="18"/>
          <w:lang w:val="en-US" w:eastAsia="x-none"/>
        </w:rPr>
      </w:pPr>
      <w:r w:rsidRPr="00A252B3">
        <w:rPr>
          <w:sz w:val="18"/>
          <w:lang w:val="en-US" w:eastAsia="x-none"/>
        </w:rPr>
        <w:t>The contention window size of all priority classes at the UE is increased to the next higher value if:</w:t>
      </w:r>
    </w:p>
    <w:p w14:paraId="24AD45FD" w14:textId="77777777" w:rsidR="00576A6A" w:rsidRPr="00A252B3" w:rsidRDefault="00576A6A" w:rsidP="005600D4">
      <w:pPr>
        <w:numPr>
          <w:ilvl w:val="2"/>
          <w:numId w:val="14"/>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 xml:space="preserve">A UL grant is received and the NDI bit(s) of all the active HARQ </w:t>
      </w:r>
      <w:proofErr w:type="spellStart"/>
      <w:r w:rsidRPr="00A252B3">
        <w:rPr>
          <w:sz w:val="18"/>
          <w:lang w:val="en-US" w:eastAsia="x-none"/>
        </w:rPr>
        <w:t>processe</w:t>
      </w:r>
      <w:proofErr w:type="spellEnd"/>
      <w:r w:rsidRPr="00A252B3">
        <w:rPr>
          <w:sz w:val="18"/>
          <w:lang w:val="en-US" w:eastAsia="x-none"/>
        </w:rPr>
        <w:t>(s) for the reference subframe are not toggled; OR</w:t>
      </w:r>
    </w:p>
    <w:p w14:paraId="2662B821" w14:textId="77777777" w:rsidR="00576A6A" w:rsidRPr="00A252B3" w:rsidRDefault="00576A6A" w:rsidP="005600D4">
      <w:pPr>
        <w:numPr>
          <w:ilvl w:val="2"/>
          <w:numId w:val="14"/>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A UL grant is received and does not schedule any active HARQ process (i.e. TB not disabled) for the reference subframe; OR</w:t>
      </w:r>
    </w:p>
    <w:p w14:paraId="343E8CD3" w14:textId="77777777" w:rsidR="00576A6A" w:rsidRPr="00A252B3" w:rsidRDefault="00576A6A" w:rsidP="005600D4">
      <w:pPr>
        <w:numPr>
          <w:ilvl w:val="2"/>
          <w:numId w:val="14"/>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An AUL-DFI is received which does not indicate ACK for at least one of the active HARQ processes for the reference subframe.</w:t>
      </w:r>
    </w:p>
    <w:p w14:paraId="5EAD5564" w14:textId="77777777" w:rsidR="00576A6A" w:rsidRPr="00A252B3" w:rsidRDefault="00576A6A" w:rsidP="005600D4">
      <w:pPr>
        <w:numPr>
          <w:ilvl w:val="1"/>
          <w:numId w:val="14"/>
        </w:numPr>
        <w:tabs>
          <w:tab w:val="clear" w:pos="1080"/>
          <w:tab w:val="num" w:pos="1364"/>
        </w:tabs>
        <w:overflowPunct/>
        <w:autoSpaceDE/>
        <w:autoSpaceDN/>
        <w:adjustRightInd/>
        <w:spacing w:after="0"/>
        <w:ind w:left="1364"/>
        <w:textAlignment w:val="auto"/>
        <w:rPr>
          <w:sz w:val="18"/>
          <w:lang w:val="en-US" w:eastAsia="x-none"/>
        </w:rPr>
      </w:pPr>
      <w:r w:rsidRPr="00A252B3">
        <w:rPr>
          <w:sz w:val="18"/>
          <w:lang w:val="en-US" w:eastAsia="x-none"/>
        </w:rPr>
        <w:t xml:space="preserve">The CWS is reset to the minimum value if the maximum CWS is used for K consecutive LBT attempts for transmission only for the priority class for which maximum CWS is used for K consecutive LBT attempts. </w:t>
      </w:r>
    </w:p>
    <w:p w14:paraId="3AB1B5E5" w14:textId="77777777" w:rsidR="00576A6A" w:rsidRPr="00A252B3" w:rsidRDefault="00576A6A" w:rsidP="005600D4">
      <w:pPr>
        <w:numPr>
          <w:ilvl w:val="2"/>
          <w:numId w:val="14"/>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K is selected by UE implementation from the set of values from (1, …,8).</w:t>
      </w:r>
    </w:p>
    <w:p w14:paraId="4E9BE07E" w14:textId="77777777" w:rsidR="00576A6A" w:rsidRPr="00A252B3" w:rsidRDefault="00576A6A" w:rsidP="005600D4">
      <w:pPr>
        <w:numPr>
          <w:ilvl w:val="1"/>
          <w:numId w:val="14"/>
        </w:numPr>
        <w:tabs>
          <w:tab w:val="clear" w:pos="1080"/>
          <w:tab w:val="num" w:pos="1364"/>
        </w:tabs>
        <w:overflowPunct/>
        <w:autoSpaceDE/>
        <w:autoSpaceDN/>
        <w:adjustRightInd/>
        <w:spacing w:after="0"/>
        <w:ind w:left="1364"/>
        <w:textAlignment w:val="auto"/>
        <w:rPr>
          <w:sz w:val="18"/>
          <w:lang w:val="en-US" w:eastAsia="x-none"/>
        </w:rPr>
      </w:pPr>
      <w:r w:rsidRPr="00A252B3">
        <w:rPr>
          <w:sz w:val="18"/>
          <w:lang w:val="en-US" w:eastAsia="x-none"/>
        </w:rPr>
        <w:t xml:space="preserve">The NDI value(s) received in the UL grant or the HARQ-ACK value(s) received in the earliest AUL-DFI after n_ref+3 is used for adjusting the CWS, where </w:t>
      </w:r>
      <w:proofErr w:type="spellStart"/>
      <w:r w:rsidRPr="00A252B3">
        <w:rPr>
          <w:sz w:val="18"/>
          <w:lang w:val="en-US" w:eastAsia="x-none"/>
        </w:rPr>
        <w:t>n_ref</w:t>
      </w:r>
      <w:proofErr w:type="spellEnd"/>
      <w:r w:rsidRPr="00A252B3">
        <w:rPr>
          <w:sz w:val="18"/>
          <w:lang w:val="en-US" w:eastAsia="x-none"/>
        </w:rPr>
        <w:t xml:space="preserve"> is the reference subframe.</w:t>
      </w:r>
    </w:p>
    <w:p w14:paraId="4D00147E" w14:textId="77777777" w:rsidR="00576A6A" w:rsidRPr="00A252B3" w:rsidRDefault="00576A6A" w:rsidP="005600D4">
      <w:pPr>
        <w:numPr>
          <w:ilvl w:val="1"/>
          <w:numId w:val="14"/>
        </w:numPr>
        <w:tabs>
          <w:tab w:val="clear" w:pos="1080"/>
          <w:tab w:val="num" w:pos="1364"/>
        </w:tabs>
        <w:overflowPunct/>
        <w:autoSpaceDE/>
        <w:autoSpaceDN/>
        <w:adjustRightInd/>
        <w:spacing w:after="0"/>
        <w:ind w:left="1364"/>
        <w:textAlignment w:val="auto"/>
        <w:rPr>
          <w:sz w:val="18"/>
          <w:lang w:val="en-US" w:eastAsia="x-none"/>
        </w:rPr>
      </w:pPr>
      <w:proofErr w:type="spellStart"/>
      <w:r w:rsidRPr="00A252B3">
        <w:rPr>
          <w:sz w:val="18"/>
          <w:lang w:val="en-US" w:eastAsia="x-none"/>
        </w:rPr>
        <w:t>HARQ_ID_ref</w:t>
      </w:r>
      <w:proofErr w:type="spellEnd"/>
      <w:r w:rsidRPr="00A252B3">
        <w:rPr>
          <w:sz w:val="18"/>
          <w:lang w:val="en-US" w:eastAsia="x-none"/>
        </w:rPr>
        <w:t xml:space="preserve"> is the HARQ ID of </w:t>
      </w:r>
      <w:proofErr w:type="spellStart"/>
      <w:r w:rsidRPr="00A252B3">
        <w:rPr>
          <w:sz w:val="18"/>
          <w:lang w:val="en-US" w:eastAsia="x-none"/>
        </w:rPr>
        <w:t>n_ref</w:t>
      </w:r>
      <w:proofErr w:type="spellEnd"/>
      <w:r w:rsidRPr="00A252B3">
        <w:rPr>
          <w:sz w:val="18"/>
          <w:lang w:val="en-US" w:eastAsia="x-none"/>
        </w:rPr>
        <w:t>.</w:t>
      </w:r>
    </w:p>
    <w:p w14:paraId="171F13FF" w14:textId="77777777" w:rsidR="00576A6A" w:rsidRPr="00A252B3" w:rsidRDefault="00576A6A" w:rsidP="005600D4">
      <w:pPr>
        <w:numPr>
          <w:ilvl w:val="1"/>
          <w:numId w:val="14"/>
        </w:numPr>
        <w:tabs>
          <w:tab w:val="clear" w:pos="1080"/>
          <w:tab w:val="num" w:pos="1364"/>
        </w:tabs>
        <w:overflowPunct/>
        <w:autoSpaceDE/>
        <w:autoSpaceDN/>
        <w:adjustRightInd/>
        <w:spacing w:after="0"/>
        <w:ind w:left="1364"/>
        <w:textAlignment w:val="auto"/>
        <w:rPr>
          <w:sz w:val="18"/>
          <w:lang w:val="en-US" w:eastAsia="x-none"/>
        </w:rPr>
      </w:pPr>
      <w:r w:rsidRPr="00A252B3">
        <w:rPr>
          <w:sz w:val="18"/>
          <w:lang w:val="en-US" w:eastAsia="x-none"/>
        </w:rPr>
        <w:t>RAN1 shall specify the CWS adjustment for the case of no A/N reception until which the UE is not allowed to perform Cat.4 LBT and transmit AUL in case of no A/</w:t>
      </w:r>
      <w:proofErr w:type="gramStart"/>
      <w:r w:rsidRPr="00A252B3">
        <w:rPr>
          <w:sz w:val="18"/>
          <w:lang w:val="en-US" w:eastAsia="x-none"/>
        </w:rPr>
        <w:t>N  or</w:t>
      </w:r>
      <w:proofErr w:type="gramEnd"/>
      <w:r w:rsidRPr="00A252B3">
        <w:rPr>
          <w:sz w:val="18"/>
          <w:lang w:val="en-US" w:eastAsia="x-none"/>
        </w:rPr>
        <w:t xml:space="preserve"> UL grant reception.</w:t>
      </w:r>
    </w:p>
    <w:p w14:paraId="1E4ED888" w14:textId="77777777" w:rsidR="00576A6A" w:rsidRPr="00A252B3" w:rsidRDefault="00576A6A" w:rsidP="005600D4">
      <w:pPr>
        <w:numPr>
          <w:ilvl w:val="2"/>
          <w:numId w:val="14"/>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FFS: Handling of ACK/NACK or UL grant in case multiple consecutive recent Cat.4 LBT AUL bursts were transmitted without waiting for any AUL-DFI or UL grant.</w:t>
      </w:r>
    </w:p>
    <w:p w14:paraId="51D5AA67" w14:textId="77777777" w:rsidR="00576A6A" w:rsidRPr="00A252B3" w:rsidRDefault="00576A6A" w:rsidP="00576A6A">
      <w:pPr>
        <w:ind w:left="284"/>
        <w:jc w:val="both"/>
        <w:rPr>
          <w:b/>
          <w:lang w:val="en-US"/>
        </w:rPr>
      </w:pPr>
      <w:r w:rsidRPr="00A252B3">
        <w:rPr>
          <w:b/>
          <w:lang w:val="en-US"/>
        </w:rPr>
        <w:t>RAN1#92:</w:t>
      </w:r>
    </w:p>
    <w:p w14:paraId="0CF718D3" w14:textId="77777777" w:rsidR="00576A6A" w:rsidRDefault="00576A6A" w:rsidP="00576A6A">
      <w:pPr>
        <w:ind w:left="284"/>
        <w:rPr>
          <w:lang w:val="en-US" w:eastAsia="x-none"/>
        </w:rPr>
      </w:pPr>
      <w:r w:rsidRPr="002E0249">
        <w:rPr>
          <w:highlight w:val="green"/>
          <w:lang w:val="en-US" w:eastAsia="x-none"/>
        </w:rPr>
        <w:t>Agreement:</w:t>
      </w:r>
    </w:p>
    <w:p w14:paraId="7E7FFD3D" w14:textId="77777777" w:rsidR="00576A6A" w:rsidRPr="003E31D5" w:rsidRDefault="00576A6A" w:rsidP="00576A6A">
      <w:pPr>
        <w:ind w:left="284"/>
        <w:rPr>
          <w:sz w:val="18"/>
          <w:lang w:val="en-US" w:eastAsia="x-none"/>
        </w:rPr>
      </w:pPr>
      <w:r w:rsidRPr="003E31D5">
        <w:rPr>
          <w:sz w:val="18"/>
          <w:lang w:val="en-US" w:eastAsia="x-none"/>
        </w:rPr>
        <w:t>Before a UE starts to transmit an AUL burst, the UE adjusts the CWS according with the following conditions:</w:t>
      </w:r>
    </w:p>
    <w:p w14:paraId="0F22FBE8" w14:textId="77777777" w:rsidR="00576A6A" w:rsidRPr="003E31D5" w:rsidRDefault="00576A6A" w:rsidP="005600D4">
      <w:pPr>
        <w:numPr>
          <w:ilvl w:val="0"/>
          <w:numId w:val="15"/>
        </w:numPr>
        <w:tabs>
          <w:tab w:val="clear" w:pos="360"/>
          <w:tab w:val="num" w:pos="644"/>
          <w:tab w:val="num" w:pos="720"/>
        </w:tabs>
        <w:overflowPunct/>
        <w:autoSpaceDE/>
        <w:autoSpaceDN/>
        <w:adjustRightInd/>
        <w:spacing w:after="0"/>
        <w:ind w:left="644"/>
        <w:textAlignment w:val="auto"/>
        <w:rPr>
          <w:sz w:val="18"/>
          <w:lang w:val="en-US" w:eastAsia="x-none"/>
        </w:rPr>
      </w:pPr>
      <w:r w:rsidRPr="003E31D5">
        <w:rPr>
          <w:sz w:val="18"/>
          <w:lang w:val="en-US" w:eastAsia="x-none"/>
        </w:rPr>
        <w:t>If there exist at least one previous Cat.4 LBT UL transmission, from the start subframe of which, N or more subframes have elapsed and neither UL grant nor AUL Downlink Feedback Information is received, where N = max (X, corresponding UL burst length+1) if X &gt; 0 and N = 0 otherwise</w:t>
      </w:r>
    </w:p>
    <w:p w14:paraId="4C26B8BD" w14:textId="77777777" w:rsidR="00576A6A" w:rsidRPr="003E31D5" w:rsidRDefault="00576A6A" w:rsidP="005600D4">
      <w:pPr>
        <w:numPr>
          <w:ilvl w:val="1"/>
          <w:numId w:val="15"/>
        </w:numPr>
        <w:tabs>
          <w:tab w:val="clear" w:pos="1080"/>
          <w:tab w:val="num" w:pos="1364"/>
        </w:tabs>
        <w:overflowPunct/>
        <w:autoSpaceDE/>
        <w:autoSpaceDN/>
        <w:adjustRightInd/>
        <w:spacing w:after="0"/>
        <w:ind w:left="1364"/>
        <w:textAlignment w:val="auto"/>
        <w:rPr>
          <w:sz w:val="18"/>
          <w:lang w:val="en-US" w:eastAsia="x-none"/>
        </w:rPr>
      </w:pPr>
      <w:r w:rsidRPr="003E31D5">
        <w:rPr>
          <w:sz w:val="18"/>
          <w:lang w:val="en-US" w:eastAsia="x-none"/>
        </w:rPr>
        <w:t xml:space="preserve">X is </w:t>
      </w:r>
      <w:proofErr w:type="gramStart"/>
      <w:r w:rsidRPr="003E31D5">
        <w:rPr>
          <w:sz w:val="18"/>
          <w:lang w:val="en-US" w:eastAsia="x-none"/>
        </w:rPr>
        <w:t>a</w:t>
      </w:r>
      <w:proofErr w:type="gramEnd"/>
      <w:r w:rsidRPr="003E31D5">
        <w:rPr>
          <w:sz w:val="18"/>
          <w:lang w:val="en-US" w:eastAsia="x-none"/>
        </w:rPr>
        <w:t xml:space="preserve"> RRC configured value, where</w:t>
      </w:r>
    </w:p>
    <w:p w14:paraId="048A131D" w14:textId="77777777" w:rsidR="00576A6A" w:rsidRPr="003E31D5" w:rsidRDefault="00576A6A" w:rsidP="005600D4">
      <w:pPr>
        <w:numPr>
          <w:ilvl w:val="2"/>
          <w:numId w:val="15"/>
        </w:numPr>
        <w:tabs>
          <w:tab w:val="clear" w:pos="1800"/>
          <w:tab w:val="num" w:pos="2084"/>
        </w:tabs>
        <w:overflowPunct/>
        <w:autoSpaceDE/>
        <w:autoSpaceDN/>
        <w:adjustRightInd/>
        <w:spacing w:after="0"/>
        <w:ind w:left="2084"/>
        <w:textAlignment w:val="auto"/>
        <w:rPr>
          <w:sz w:val="18"/>
          <w:lang w:val="en-US" w:eastAsia="x-none"/>
        </w:rPr>
      </w:pPr>
      <w:r w:rsidRPr="003E31D5">
        <w:rPr>
          <w:sz w:val="18"/>
          <w:lang w:val="en-US" w:eastAsia="x-none"/>
        </w:rPr>
        <w:t>X is equal to 0 or 5 subframes if the absence of other technologies on the same carrier cannot be guaranteed.</w:t>
      </w:r>
    </w:p>
    <w:p w14:paraId="400BFAF4" w14:textId="77777777" w:rsidR="00576A6A" w:rsidRPr="003E31D5" w:rsidRDefault="00576A6A" w:rsidP="005600D4">
      <w:pPr>
        <w:numPr>
          <w:ilvl w:val="2"/>
          <w:numId w:val="15"/>
        </w:numPr>
        <w:tabs>
          <w:tab w:val="clear" w:pos="1800"/>
          <w:tab w:val="num" w:pos="2084"/>
        </w:tabs>
        <w:overflowPunct/>
        <w:autoSpaceDE/>
        <w:autoSpaceDN/>
        <w:adjustRightInd/>
        <w:spacing w:after="0"/>
        <w:ind w:left="2084"/>
        <w:textAlignment w:val="auto"/>
        <w:rPr>
          <w:sz w:val="18"/>
          <w:lang w:val="en-US" w:eastAsia="x-none"/>
        </w:rPr>
      </w:pPr>
      <w:r w:rsidRPr="003E31D5">
        <w:rPr>
          <w:sz w:val="18"/>
          <w:lang w:val="en-US" w:eastAsia="x-none"/>
        </w:rPr>
        <w:t>X is equal to 0 or 10 subframes if the absence of other technologies on the same carrier can be guaranteed.</w:t>
      </w:r>
    </w:p>
    <w:p w14:paraId="26A73E0E" w14:textId="77777777" w:rsidR="00576A6A" w:rsidRPr="003E31D5" w:rsidRDefault="00576A6A" w:rsidP="005600D4">
      <w:pPr>
        <w:numPr>
          <w:ilvl w:val="1"/>
          <w:numId w:val="15"/>
        </w:numPr>
        <w:tabs>
          <w:tab w:val="clear" w:pos="1080"/>
          <w:tab w:val="num" w:pos="1364"/>
          <w:tab w:val="num" w:pos="1440"/>
        </w:tabs>
        <w:overflowPunct/>
        <w:autoSpaceDE/>
        <w:autoSpaceDN/>
        <w:adjustRightInd/>
        <w:spacing w:after="0"/>
        <w:ind w:left="1364"/>
        <w:textAlignment w:val="auto"/>
        <w:rPr>
          <w:sz w:val="18"/>
          <w:lang w:val="en-US" w:eastAsia="x-none"/>
        </w:rPr>
      </w:pPr>
      <w:r w:rsidRPr="003E31D5">
        <w:rPr>
          <w:sz w:val="18"/>
          <w:lang w:val="en-US" w:eastAsia="x-none"/>
        </w:rPr>
        <w:t>For each such previous Category 4 LBT (SUL/AUL) transmission from the start subframe of which, N or more subframes have elapsed and neither UL grant nor AUL Downlink Feedback Information is received</w:t>
      </w:r>
    </w:p>
    <w:p w14:paraId="790469A3" w14:textId="77777777" w:rsidR="00576A6A" w:rsidRPr="003E31D5" w:rsidRDefault="00576A6A" w:rsidP="005600D4">
      <w:pPr>
        <w:numPr>
          <w:ilvl w:val="2"/>
          <w:numId w:val="15"/>
        </w:numPr>
        <w:tabs>
          <w:tab w:val="clear" w:pos="1800"/>
          <w:tab w:val="num" w:pos="2084"/>
          <w:tab w:val="num" w:pos="2160"/>
        </w:tabs>
        <w:overflowPunct/>
        <w:autoSpaceDE/>
        <w:autoSpaceDN/>
        <w:adjustRightInd/>
        <w:spacing w:after="0"/>
        <w:ind w:left="2084"/>
        <w:textAlignment w:val="auto"/>
        <w:rPr>
          <w:sz w:val="18"/>
          <w:lang w:val="en-US" w:eastAsia="x-none"/>
        </w:rPr>
      </w:pPr>
      <w:r w:rsidRPr="003E31D5">
        <w:rPr>
          <w:sz w:val="18"/>
          <w:lang w:val="en-US" w:eastAsia="x-none"/>
        </w:rPr>
        <w:t>The contention window size of all priority classes at the UE is increased to the next higher value</w:t>
      </w:r>
    </w:p>
    <w:p w14:paraId="39558827" w14:textId="77777777" w:rsidR="00576A6A" w:rsidRPr="003E31D5" w:rsidRDefault="00576A6A" w:rsidP="005600D4">
      <w:pPr>
        <w:numPr>
          <w:ilvl w:val="2"/>
          <w:numId w:val="15"/>
        </w:numPr>
        <w:tabs>
          <w:tab w:val="clear" w:pos="1800"/>
          <w:tab w:val="num" w:pos="2084"/>
          <w:tab w:val="num" w:pos="2160"/>
        </w:tabs>
        <w:overflowPunct/>
        <w:autoSpaceDE/>
        <w:autoSpaceDN/>
        <w:adjustRightInd/>
        <w:spacing w:after="0"/>
        <w:ind w:left="2084"/>
        <w:textAlignment w:val="auto"/>
        <w:rPr>
          <w:sz w:val="18"/>
          <w:lang w:val="en-US" w:eastAsia="x-none"/>
        </w:rPr>
      </w:pPr>
      <w:r w:rsidRPr="003E31D5">
        <w:rPr>
          <w:sz w:val="18"/>
          <w:lang w:val="en-US" w:eastAsia="x-none"/>
        </w:rPr>
        <w:t>Each such previous Category 4 LBT transmission is used to adjust the CWS only once</w:t>
      </w:r>
    </w:p>
    <w:p w14:paraId="2155166A" w14:textId="77777777" w:rsidR="00576A6A" w:rsidRPr="003E31D5" w:rsidRDefault="00576A6A" w:rsidP="005600D4">
      <w:pPr>
        <w:numPr>
          <w:ilvl w:val="0"/>
          <w:numId w:val="15"/>
        </w:numPr>
        <w:tabs>
          <w:tab w:val="clear" w:pos="360"/>
          <w:tab w:val="num" w:pos="644"/>
          <w:tab w:val="num" w:pos="720"/>
        </w:tabs>
        <w:overflowPunct/>
        <w:autoSpaceDE/>
        <w:autoSpaceDN/>
        <w:adjustRightInd/>
        <w:spacing w:after="0"/>
        <w:ind w:left="644"/>
        <w:textAlignment w:val="auto"/>
        <w:rPr>
          <w:sz w:val="18"/>
          <w:lang w:val="en-US" w:eastAsia="x-none"/>
        </w:rPr>
      </w:pPr>
      <w:r w:rsidRPr="003E31D5">
        <w:rPr>
          <w:sz w:val="18"/>
          <w:lang w:val="en-US" w:eastAsia="x-none"/>
        </w:rPr>
        <w:t xml:space="preserve">else if the UE starts a new Cat4. LBT UL transmission before N subframes have elapsed from the previous CAT.4 LBT and neither UL grant nor AUL Downlink Feedback Information is received, the CWS is unchanged. </w:t>
      </w:r>
    </w:p>
    <w:p w14:paraId="5849969B" w14:textId="77777777" w:rsidR="00576A6A" w:rsidRPr="003E31D5" w:rsidRDefault="00576A6A" w:rsidP="005600D4">
      <w:pPr>
        <w:numPr>
          <w:ilvl w:val="0"/>
          <w:numId w:val="15"/>
        </w:numPr>
        <w:tabs>
          <w:tab w:val="clear" w:pos="360"/>
          <w:tab w:val="num" w:pos="644"/>
          <w:tab w:val="num" w:pos="720"/>
        </w:tabs>
        <w:overflowPunct/>
        <w:autoSpaceDE/>
        <w:autoSpaceDN/>
        <w:adjustRightInd/>
        <w:spacing w:after="0"/>
        <w:ind w:left="644"/>
        <w:textAlignment w:val="auto"/>
        <w:rPr>
          <w:sz w:val="18"/>
          <w:lang w:val="en-US" w:eastAsia="x-none"/>
        </w:rPr>
      </w:pPr>
      <w:r w:rsidRPr="003E31D5">
        <w:rPr>
          <w:sz w:val="18"/>
          <w:lang w:val="en-US" w:eastAsia="x-none"/>
        </w:rPr>
        <w:lastRenderedPageBreak/>
        <w:t>if the UE receives feedback for one or more previous Category 4 LBT (SUL/AUL) transmission from the start subframe of which, N or more subframes have elapsed and neither UL grant nor AUL Downlink Feedback Information was received, it may recompute the CWS as follows:</w:t>
      </w:r>
    </w:p>
    <w:p w14:paraId="1A2397B2" w14:textId="77777777" w:rsidR="00576A6A" w:rsidRPr="003E31D5" w:rsidRDefault="00576A6A" w:rsidP="005600D4">
      <w:pPr>
        <w:numPr>
          <w:ilvl w:val="2"/>
          <w:numId w:val="15"/>
        </w:numPr>
        <w:tabs>
          <w:tab w:val="clear" w:pos="1800"/>
          <w:tab w:val="num" w:pos="2084"/>
          <w:tab w:val="num" w:pos="2160"/>
        </w:tabs>
        <w:overflowPunct/>
        <w:autoSpaceDE/>
        <w:autoSpaceDN/>
        <w:adjustRightInd/>
        <w:spacing w:after="0"/>
        <w:ind w:left="2084"/>
        <w:textAlignment w:val="auto"/>
        <w:rPr>
          <w:sz w:val="18"/>
          <w:lang w:val="en-US" w:eastAsia="x-none"/>
        </w:rPr>
      </w:pPr>
      <w:r w:rsidRPr="003E31D5">
        <w:rPr>
          <w:sz w:val="18"/>
          <w:lang w:val="en-US" w:eastAsia="x-none"/>
        </w:rPr>
        <w:t xml:space="preserve">Step 1: it reverts the CWS to the value used to transmit the first burst of such previous Category 4 LBT transmission(s) </w:t>
      </w:r>
    </w:p>
    <w:p w14:paraId="627F43E8" w14:textId="77777777" w:rsidR="00576A6A" w:rsidRPr="003E31D5" w:rsidRDefault="00576A6A" w:rsidP="005600D4">
      <w:pPr>
        <w:numPr>
          <w:ilvl w:val="2"/>
          <w:numId w:val="15"/>
        </w:numPr>
        <w:tabs>
          <w:tab w:val="clear" w:pos="1800"/>
          <w:tab w:val="num" w:pos="2084"/>
          <w:tab w:val="num" w:pos="2160"/>
        </w:tabs>
        <w:overflowPunct/>
        <w:autoSpaceDE/>
        <w:autoSpaceDN/>
        <w:adjustRightInd/>
        <w:spacing w:after="0"/>
        <w:ind w:left="2084"/>
        <w:textAlignment w:val="auto"/>
        <w:rPr>
          <w:sz w:val="18"/>
          <w:lang w:val="en-US" w:eastAsia="x-none"/>
        </w:rPr>
      </w:pPr>
      <w:r w:rsidRPr="003E31D5">
        <w:rPr>
          <w:sz w:val="18"/>
          <w:lang w:val="en-US" w:eastAsia="x-none"/>
        </w:rPr>
        <w:t>Step 2: it updates the CWS sequentially in order of the transmission of bursts:</w:t>
      </w:r>
    </w:p>
    <w:p w14:paraId="475CF69E" w14:textId="77777777" w:rsidR="00576A6A" w:rsidRPr="003E31D5" w:rsidRDefault="00576A6A" w:rsidP="005600D4">
      <w:pPr>
        <w:numPr>
          <w:ilvl w:val="3"/>
          <w:numId w:val="15"/>
        </w:numPr>
        <w:tabs>
          <w:tab w:val="clear" w:pos="2520"/>
          <w:tab w:val="num" w:pos="2804"/>
          <w:tab w:val="num" w:pos="2880"/>
        </w:tabs>
        <w:overflowPunct/>
        <w:autoSpaceDE/>
        <w:autoSpaceDN/>
        <w:adjustRightInd/>
        <w:spacing w:after="0"/>
        <w:ind w:left="2804"/>
        <w:textAlignment w:val="auto"/>
        <w:rPr>
          <w:sz w:val="18"/>
          <w:lang w:val="en-US" w:eastAsia="x-none"/>
        </w:rPr>
      </w:pPr>
      <w:r w:rsidRPr="003E31D5">
        <w:rPr>
          <w:sz w:val="18"/>
          <w:lang w:val="en-US" w:eastAsia="x-none"/>
        </w:rPr>
        <w:t>if the feedback indicates ACK for the first subframe of the burst, CWS is reset</w:t>
      </w:r>
    </w:p>
    <w:p w14:paraId="546DF559" w14:textId="77777777" w:rsidR="00576A6A" w:rsidRPr="003E31D5" w:rsidRDefault="00576A6A" w:rsidP="005600D4">
      <w:pPr>
        <w:numPr>
          <w:ilvl w:val="3"/>
          <w:numId w:val="15"/>
        </w:numPr>
        <w:tabs>
          <w:tab w:val="clear" w:pos="2520"/>
          <w:tab w:val="num" w:pos="2804"/>
          <w:tab w:val="num" w:pos="2880"/>
        </w:tabs>
        <w:overflowPunct/>
        <w:autoSpaceDE/>
        <w:autoSpaceDN/>
        <w:adjustRightInd/>
        <w:spacing w:after="0"/>
        <w:ind w:left="2804"/>
        <w:textAlignment w:val="auto"/>
        <w:rPr>
          <w:sz w:val="18"/>
          <w:lang w:val="en-US" w:eastAsia="x-none"/>
        </w:rPr>
      </w:pPr>
      <w:r w:rsidRPr="003E31D5">
        <w:rPr>
          <w:sz w:val="18"/>
          <w:lang w:val="en-US" w:eastAsia="x-none"/>
        </w:rPr>
        <w:t xml:space="preserve">else (if the feedback indicates NACK or there is no feedback for the first subframe of the burst), the CWS is doubled </w:t>
      </w:r>
    </w:p>
    <w:p w14:paraId="196A2B08" w14:textId="77777777" w:rsidR="00576A6A" w:rsidRPr="003E31D5" w:rsidRDefault="00576A6A" w:rsidP="005600D4">
      <w:pPr>
        <w:numPr>
          <w:ilvl w:val="0"/>
          <w:numId w:val="15"/>
        </w:numPr>
        <w:tabs>
          <w:tab w:val="clear" w:pos="360"/>
          <w:tab w:val="num" w:pos="644"/>
        </w:tabs>
        <w:overflowPunct/>
        <w:autoSpaceDE/>
        <w:autoSpaceDN/>
        <w:adjustRightInd/>
        <w:spacing w:after="0"/>
        <w:ind w:left="644"/>
        <w:textAlignment w:val="auto"/>
        <w:rPr>
          <w:sz w:val="18"/>
          <w:lang w:val="en-US" w:eastAsia="x-none"/>
        </w:rPr>
      </w:pPr>
      <w:r w:rsidRPr="003E31D5">
        <w:rPr>
          <w:sz w:val="18"/>
          <w:lang w:val="en-US" w:eastAsia="x-none"/>
        </w:rPr>
        <w:t xml:space="preserve">If the UE contention window size changes while a category 4 LBT procedure is ongoing, the UE draws a new random </w:t>
      </w:r>
      <w:proofErr w:type="spellStart"/>
      <w:r w:rsidRPr="003E31D5">
        <w:rPr>
          <w:sz w:val="18"/>
          <w:lang w:val="en-US" w:eastAsia="x-none"/>
        </w:rPr>
        <w:t>backoff</w:t>
      </w:r>
      <w:proofErr w:type="spellEnd"/>
      <w:r w:rsidRPr="003E31D5">
        <w:rPr>
          <w:sz w:val="18"/>
          <w:lang w:val="en-US" w:eastAsia="x-none"/>
        </w:rPr>
        <w:t xml:space="preserve"> counter and applies it to the ongoing LBT procedure</w:t>
      </w:r>
    </w:p>
    <w:p w14:paraId="19018143" w14:textId="77777777" w:rsidR="00576A6A" w:rsidRDefault="00576A6A" w:rsidP="00576A6A">
      <w:pPr>
        <w:jc w:val="both"/>
        <w:rPr>
          <w:sz w:val="16"/>
          <w:lang w:val="en-US" w:eastAsia="zh-CN"/>
        </w:rPr>
      </w:pPr>
    </w:p>
    <w:p w14:paraId="69C8B962" w14:textId="77777777" w:rsidR="00576A6A" w:rsidRDefault="00576A6A" w:rsidP="00576A6A">
      <w:pPr>
        <w:spacing w:afterLines="50" w:after="120"/>
        <w:jc w:val="both"/>
        <w:rPr>
          <w:lang w:val="en-US"/>
        </w:rPr>
      </w:pPr>
      <w:r w:rsidRPr="003E31D5">
        <w:rPr>
          <w:lang w:val="en-US"/>
        </w:rPr>
        <w:t>In principle,</w:t>
      </w:r>
      <w:r>
        <w:rPr>
          <w:lang w:val="en-US"/>
        </w:rPr>
        <w:t xml:space="preserve"> CG transmission do not differ much from scheduled UL transmissions from CWS adjustment point of view. E.g. the definition of the reference burst could be the same as for scheduled UL transmissions. In LTE AUL, certain rules were defined for the case when feedback (AUL-DFI or an UL grant) is not received, such that after a predetermined time (set with*RRC signaling) has passed without feedback, a NACK is assumed and CWS is increased. The motivation for such timer was the relatively large processing time at the </w:t>
      </w:r>
      <w:proofErr w:type="spellStart"/>
      <w:r>
        <w:rPr>
          <w:lang w:val="en-US"/>
        </w:rPr>
        <w:t>eNodeB</w:t>
      </w:r>
      <w:proofErr w:type="spellEnd"/>
      <w:r>
        <w:rPr>
          <w:lang w:val="en-US"/>
        </w:rPr>
        <w:t xml:space="preserve"> as well as in the UE. On the other hand, similar timer may no longer be necessary in NR-U, where processing times are significantly faster. This would mean that CWS update procedure for CG *PUSCH could be basically the same as for other channels.</w:t>
      </w:r>
    </w:p>
    <w:p w14:paraId="547CE0D5" w14:textId="1824075B" w:rsidR="00576A6A" w:rsidRPr="003E31D5" w:rsidRDefault="00576A6A" w:rsidP="00576A6A">
      <w:pPr>
        <w:spacing w:afterLines="50" w:after="120"/>
        <w:jc w:val="both"/>
        <w:rPr>
          <w:lang w:val="en-US"/>
        </w:rPr>
      </w:pPr>
      <w:r w:rsidRPr="00670F97">
        <w:rPr>
          <w:b/>
          <w:i/>
          <w:lang w:val="en-US"/>
        </w:rPr>
        <w:t>Proposal</w:t>
      </w:r>
      <w:r>
        <w:rPr>
          <w:b/>
          <w:i/>
          <w:lang w:val="en-US"/>
        </w:rPr>
        <w:t xml:space="preserve"> </w:t>
      </w:r>
      <w:r w:rsidR="00502488">
        <w:rPr>
          <w:b/>
          <w:i/>
          <w:lang w:val="en-US"/>
        </w:rPr>
        <w:t>14</w:t>
      </w:r>
      <w:r>
        <w:rPr>
          <w:b/>
          <w:i/>
          <w:lang w:val="en-US"/>
        </w:rPr>
        <w:t xml:space="preserve">. </w:t>
      </w:r>
      <w:r w:rsidRPr="00066DAF">
        <w:rPr>
          <w:i/>
          <w:lang w:val="en-US"/>
        </w:rPr>
        <w:t xml:space="preserve">Reference burst definition and </w:t>
      </w:r>
      <w:r>
        <w:rPr>
          <w:i/>
          <w:lang w:val="en-US"/>
        </w:rPr>
        <w:t>CWS adjustment procedure for CG PUSCH follows the same principle as scheduled transmissions.</w:t>
      </w:r>
      <w:r w:rsidRPr="003E31D5">
        <w:rPr>
          <w:lang w:val="en-US"/>
        </w:rPr>
        <w:t xml:space="preserve"> </w:t>
      </w:r>
    </w:p>
    <w:p w14:paraId="54C77557" w14:textId="1007E37E" w:rsidR="00FD1495" w:rsidRDefault="00FD1495" w:rsidP="00FD1495">
      <w:pPr>
        <w:pStyle w:val="Heading1"/>
        <w:jc w:val="both"/>
        <w:rPr>
          <w:color w:val="000000"/>
          <w:lang w:val="en-US" w:eastAsia="zh-CN"/>
        </w:rPr>
      </w:pPr>
      <w:r>
        <w:rPr>
          <w:color w:val="000000"/>
          <w:szCs w:val="32"/>
          <w:lang w:val="en-US"/>
        </w:rPr>
        <w:t>5</w:t>
      </w:r>
      <w:r w:rsidRPr="00351BF2">
        <w:rPr>
          <w:color w:val="000000"/>
          <w:szCs w:val="32"/>
          <w:lang w:val="en-US"/>
        </w:rPr>
        <w:tab/>
      </w:r>
      <w:r w:rsidRPr="00FC0D28">
        <w:rPr>
          <w:color w:val="000000"/>
          <w:lang w:val="en-US" w:eastAsia="zh-CN"/>
        </w:rPr>
        <w:tab/>
      </w:r>
      <w:r w:rsidRPr="00FD1495">
        <w:rPr>
          <w:color w:val="000000"/>
          <w:lang w:val="en-US" w:eastAsia="zh-CN"/>
        </w:rPr>
        <w:t>Channel access mechanism details for FBE</w:t>
      </w:r>
    </w:p>
    <w:p w14:paraId="6E4D1E61" w14:textId="77777777" w:rsidR="00502488" w:rsidRDefault="00502488" w:rsidP="00502488">
      <w:pPr>
        <w:jc w:val="both"/>
        <w:rPr>
          <w:lang w:val="en-US"/>
        </w:rPr>
      </w:pPr>
      <w:r>
        <w:rPr>
          <w:lang w:val="en-US"/>
        </w:rPr>
        <w:t>Channel access for NR-U following ETSI’s definition for Frame Based Equipment (FBE) requires some attention. Before concluding on the detailed signaling support for FBE, it is necessary to first confirm under what assumptions FBE operation is envisioned to happen, especially with respect to UL transmissions.</w:t>
      </w:r>
    </w:p>
    <w:p w14:paraId="6BE58752" w14:textId="04F18C2A" w:rsidR="001843D2" w:rsidRDefault="001843D2" w:rsidP="009F3A49">
      <w:pPr>
        <w:jc w:val="both"/>
        <w:rPr>
          <w:lang w:val="en-US"/>
        </w:rPr>
      </w:pPr>
      <w:r>
        <w:rPr>
          <w:lang w:val="en-US"/>
        </w:rPr>
        <w:t xml:space="preserve">The RRC signaling facilitating basic support for gNB operation as </w:t>
      </w:r>
      <w:proofErr w:type="gramStart"/>
      <w:r>
        <w:rPr>
          <w:lang w:val="en-US"/>
        </w:rPr>
        <w:t>frame based</w:t>
      </w:r>
      <w:proofErr w:type="gramEnd"/>
      <w:r>
        <w:rPr>
          <w:lang w:val="en-US"/>
        </w:rPr>
        <w:t xml:space="preserve"> equipment was agreed in RAN1#98bis as follows:</w:t>
      </w:r>
    </w:p>
    <w:p w14:paraId="4721A69D" w14:textId="77777777" w:rsidR="001843D2" w:rsidRPr="00FD59B9" w:rsidRDefault="001843D2" w:rsidP="001843D2">
      <w:pPr>
        <w:rPr>
          <w:sz w:val="16"/>
          <w:lang w:eastAsia="x-none"/>
        </w:rPr>
      </w:pPr>
      <w:r w:rsidRPr="00FD59B9">
        <w:rPr>
          <w:sz w:val="16"/>
          <w:highlight w:val="green"/>
          <w:lang w:eastAsia="x-none"/>
        </w:rPr>
        <w:t>Agreement:</w:t>
      </w:r>
    </w:p>
    <w:p w14:paraId="7101B4DE" w14:textId="77777777" w:rsidR="001843D2" w:rsidRPr="00FD59B9" w:rsidRDefault="001843D2" w:rsidP="001843D2">
      <w:pPr>
        <w:numPr>
          <w:ilvl w:val="0"/>
          <w:numId w:val="20"/>
        </w:numPr>
        <w:overflowPunct/>
        <w:autoSpaceDE/>
        <w:autoSpaceDN/>
        <w:adjustRightInd/>
        <w:spacing w:after="0"/>
        <w:textAlignment w:val="auto"/>
        <w:rPr>
          <w:sz w:val="16"/>
          <w:lang w:eastAsia="x-none"/>
        </w:rPr>
      </w:pPr>
      <w:r w:rsidRPr="00FD59B9">
        <w:rPr>
          <w:sz w:val="16"/>
          <w:lang w:eastAsia="x-none"/>
        </w:rPr>
        <w:t>For FBE operation, when the gNB operates as an initiating device</w:t>
      </w:r>
    </w:p>
    <w:p w14:paraId="69848EB3" w14:textId="77777777" w:rsidR="001843D2" w:rsidRPr="00FD59B9" w:rsidRDefault="001843D2" w:rsidP="001843D2">
      <w:pPr>
        <w:numPr>
          <w:ilvl w:val="0"/>
          <w:numId w:val="19"/>
        </w:numPr>
        <w:overflowPunct/>
        <w:autoSpaceDE/>
        <w:autoSpaceDN/>
        <w:adjustRightInd/>
        <w:spacing w:after="0"/>
        <w:textAlignment w:val="auto"/>
        <w:rPr>
          <w:sz w:val="16"/>
          <w:lang w:eastAsia="x-none"/>
        </w:rPr>
      </w:pPr>
      <w:r w:rsidRPr="00FD59B9">
        <w:rPr>
          <w:sz w:val="16"/>
          <w:lang w:eastAsia="x-none"/>
        </w:rPr>
        <w:t>The UE is provided information on the gNB fixed frame period and the starting positions of the fixed frame periods</w:t>
      </w:r>
    </w:p>
    <w:p w14:paraId="1D635227" w14:textId="77777777" w:rsidR="001843D2" w:rsidRPr="00FD59B9" w:rsidRDefault="001843D2" w:rsidP="001843D2">
      <w:pPr>
        <w:numPr>
          <w:ilvl w:val="0"/>
          <w:numId w:val="19"/>
        </w:numPr>
        <w:overflowPunct/>
        <w:autoSpaceDE/>
        <w:autoSpaceDN/>
        <w:adjustRightInd/>
        <w:spacing w:after="0"/>
        <w:textAlignment w:val="auto"/>
        <w:rPr>
          <w:sz w:val="16"/>
          <w:lang w:eastAsia="x-none"/>
        </w:rPr>
      </w:pPr>
      <w:r w:rsidRPr="00FD59B9">
        <w:rPr>
          <w:sz w:val="16"/>
          <w:lang w:eastAsia="x-none"/>
        </w:rPr>
        <w:t>For the provision of the above information the following is signalled</w:t>
      </w:r>
    </w:p>
    <w:p w14:paraId="065375F1" w14:textId="77777777" w:rsidR="001843D2" w:rsidRPr="00FD59B9" w:rsidRDefault="001843D2" w:rsidP="001843D2">
      <w:pPr>
        <w:numPr>
          <w:ilvl w:val="1"/>
          <w:numId w:val="19"/>
        </w:numPr>
        <w:overflowPunct/>
        <w:autoSpaceDE/>
        <w:autoSpaceDN/>
        <w:adjustRightInd/>
        <w:spacing w:after="0"/>
        <w:textAlignment w:val="auto"/>
        <w:rPr>
          <w:sz w:val="16"/>
          <w:lang w:eastAsia="x-none"/>
        </w:rPr>
      </w:pPr>
      <w:r w:rsidRPr="00FD59B9">
        <w:rPr>
          <w:sz w:val="16"/>
          <w:lang w:eastAsia="x-none"/>
        </w:rPr>
        <w:t>Indication of the fixed frame period and the starting positions of the fixed frame period (</w:t>
      </w:r>
      <w:proofErr w:type="spellStart"/>
      <w:r w:rsidRPr="00FD59B9">
        <w:rPr>
          <w:sz w:val="16"/>
          <w:lang w:eastAsia="x-none"/>
        </w:rPr>
        <w:t>SIBx</w:t>
      </w:r>
      <w:proofErr w:type="spellEnd"/>
      <w:r w:rsidRPr="00FD59B9">
        <w:rPr>
          <w:sz w:val="16"/>
          <w:lang w:eastAsia="x-none"/>
        </w:rPr>
        <w:t>)</w:t>
      </w:r>
    </w:p>
    <w:p w14:paraId="4AE054E0" w14:textId="77777777" w:rsidR="001843D2" w:rsidRPr="00FD59B9" w:rsidRDefault="001843D2" w:rsidP="001843D2">
      <w:pPr>
        <w:numPr>
          <w:ilvl w:val="2"/>
          <w:numId w:val="19"/>
        </w:numPr>
        <w:overflowPunct/>
        <w:autoSpaceDE/>
        <w:autoSpaceDN/>
        <w:adjustRightInd/>
        <w:spacing w:after="0"/>
        <w:textAlignment w:val="auto"/>
        <w:rPr>
          <w:sz w:val="16"/>
          <w:lang w:eastAsia="x-none"/>
        </w:rPr>
      </w:pPr>
      <w:r w:rsidRPr="00FD59B9">
        <w:rPr>
          <w:sz w:val="16"/>
          <w:lang w:eastAsia="x-none"/>
        </w:rPr>
        <w:t xml:space="preserve">FFS: Whether Rel-15 </w:t>
      </w:r>
      <w:proofErr w:type="spellStart"/>
      <w:r w:rsidRPr="00FD59B9">
        <w:rPr>
          <w:sz w:val="16"/>
          <w:lang w:eastAsia="x-none"/>
        </w:rPr>
        <w:t>signaling</w:t>
      </w:r>
      <w:proofErr w:type="spellEnd"/>
      <w:r w:rsidRPr="00FD59B9">
        <w:rPr>
          <w:sz w:val="16"/>
          <w:lang w:eastAsia="x-none"/>
        </w:rPr>
        <w:t xml:space="preserve"> can be reused</w:t>
      </w:r>
    </w:p>
    <w:p w14:paraId="1B24E34E" w14:textId="77777777" w:rsidR="001843D2" w:rsidRPr="00FD59B9" w:rsidRDefault="001843D2" w:rsidP="001843D2">
      <w:pPr>
        <w:numPr>
          <w:ilvl w:val="0"/>
          <w:numId w:val="19"/>
        </w:numPr>
        <w:overflowPunct/>
        <w:autoSpaceDE/>
        <w:autoSpaceDN/>
        <w:adjustRightInd/>
        <w:spacing w:after="0"/>
        <w:textAlignment w:val="auto"/>
        <w:rPr>
          <w:sz w:val="16"/>
          <w:lang w:eastAsia="x-none"/>
        </w:rPr>
      </w:pPr>
      <w:r w:rsidRPr="00FD59B9">
        <w:rPr>
          <w:sz w:val="16"/>
          <w:lang w:eastAsia="x-none"/>
        </w:rPr>
        <w:t xml:space="preserve">When the UE is not initiating a channel occupancy, UE transmissions within a fixed frame period can occur if DL signals/channels (e.g., PDCCH, SSB, PBCH, RMSI, GC-PDCCH, …) within the fixed frame period are detected. </w:t>
      </w:r>
    </w:p>
    <w:p w14:paraId="7130D736" w14:textId="77777777" w:rsidR="001843D2" w:rsidRPr="00FD59B9" w:rsidRDefault="001843D2" w:rsidP="001843D2">
      <w:pPr>
        <w:numPr>
          <w:ilvl w:val="1"/>
          <w:numId w:val="19"/>
        </w:numPr>
        <w:overflowPunct/>
        <w:autoSpaceDE/>
        <w:autoSpaceDN/>
        <w:adjustRightInd/>
        <w:spacing w:after="0"/>
        <w:textAlignment w:val="auto"/>
        <w:rPr>
          <w:sz w:val="16"/>
          <w:lang w:eastAsia="x-none"/>
        </w:rPr>
      </w:pPr>
      <w:r w:rsidRPr="00FD59B9">
        <w:rPr>
          <w:sz w:val="16"/>
          <w:lang w:eastAsia="x-none"/>
        </w:rPr>
        <w:t>FFS: Extension of GC-PDCCH configuration to idle UEs</w:t>
      </w:r>
    </w:p>
    <w:p w14:paraId="79BD3570" w14:textId="77777777" w:rsidR="001843D2" w:rsidRPr="00FD59B9" w:rsidRDefault="001843D2" w:rsidP="001843D2">
      <w:pPr>
        <w:numPr>
          <w:ilvl w:val="0"/>
          <w:numId w:val="20"/>
        </w:numPr>
        <w:overflowPunct/>
        <w:autoSpaceDE/>
        <w:autoSpaceDN/>
        <w:adjustRightInd/>
        <w:spacing w:after="0"/>
        <w:textAlignment w:val="auto"/>
        <w:rPr>
          <w:sz w:val="16"/>
          <w:lang w:eastAsia="x-none"/>
        </w:rPr>
      </w:pPr>
      <w:r w:rsidRPr="00FD59B9">
        <w:rPr>
          <w:sz w:val="16"/>
          <w:lang w:eastAsia="x-none"/>
        </w:rPr>
        <w:t xml:space="preserve">FFS: </w:t>
      </w:r>
      <w:proofErr w:type="spellStart"/>
      <w:r w:rsidRPr="00FD59B9">
        <w:rPr>
          <w:sz w:val="16"/>
          <w:lang w:eastAsia="x-none"/>
        </w:rPr>
        <w:t>Signaling</w:t>
      </w:r>
      <w:proofErr w:type="spellEnd"/>
      <w:r w:rsidRPr="00FD59B9">
        <w:rPr>
          <w:sz w:val="16"/>
          <w:lang w:eastAsia="x-none"/>
        </w:rPr>
        <w:t xml:space="preserve"> for FBE operation, when the UE operates as an initiating device</w:t>
      </w:r>
    </w:p>
    <w:p w14:paraId="14F5B5D2" w14:textId="77777777" w:rsidR="001843D2" w:rsidRPr="001843D2" w:rsidRDefault="001843D2" w:rsidP="009F3A49">
      <w:pPr>
        <w:jc w:val="both"/>
      </w:pPr>
    </w:p>
    <w:p w14:paraId="01FE43D3" w14:textId="19ABE970" w:rsidR="00FD1495" w:rsidRDefault="00391EF5" w:rsidP="009F3A49">
      <w:pPr>
        <w:jc w:val="both"/>
        <w:rPr>
          <w:b/>
          <w:sz w:val="36"/>
          <w:highlight w:val="yellow"/>
          <w:lang w:val="en-US"/>
        </w:rPr>
      </w:pPr>
      <w:r>
        <w:rPr>
          <w:lang w:val="en-US"/>
        </w:rPr>
        <w:t xml:space="preserve">For the UE, the necessity of FBE specific </w:t>
      </w:r>
      <w:r w:rsidR="00C92FDA">
        <w:rPr>
          <w:lang w:val="en-US"/>
        </w:rPr>
        <w:t>channel access support</w:t>
      </w:r>
      <w:r>
        <w:rPr>
          <w:lang w:val="en-US"/>
        </w:rPr>
        <w:t xml:space="preserve"> depends on the envisioned mode of operation. In particular, the key aspect is whether the UE is expected to initiate COTs by itself, or if all UL transmissions shall occur within gNB-initiated channel occupancy. In the latter case it appears that the signaling </w:t>
      </w:r>
      <w:r w:rsidR="001843D2">
        <w:rPr>
          <w:lang w:val="en-US"/>
        </w:rPr>
        <w:t xml:space="preserve">agreed in RAN1#98bis is already nearly </w:t>
      </w:r>
      <w:proofErr w:type="gramStart"/>
      <w:r w:rsidR="001843D2">
        <w:rPr>
          <w:lang w:val="en-US"/>
        </w:rPr>
        <w:t>sufficient</w:t>
      </w:r>
      <w:proofErr w:type="gramEnd"/>
      <w:r w:rsidR="001843D2">
        <w:rPr>
          <w:lang w:val="en-US"/>
        </w:rPr>
        <w:t xml:space="preserve">, as that allows for the UE to know whether a given slot falls within a </w:t>
      </w:r>
      <w:proofErr w:type="spellStart"/>
      <w:r w:rsidR="001843D2">
        <w:rPr>
          <w:lang w:val="en-US"/>
        </w:rPr>
        <w:t>gNBs</w:t>
      </w:r>
      <w:proofErr w:type="spellEnd"/>
      <w:r w:rsidR="001843D2">
        <w:rPr>
          <w:lang w:val="en-US"/>
        </w:rPr>
        <w:t xml:space="preserve"> channel occupancy or not. Additionally, there should be means for the gNB to control (i.e. forbid) UE’s transmissions outside of the gNB </w:t>
      </w:r>
      <w:r w:rsidR="008322D8">
        <w:rPr>
          <w:lang w:val="en-US"/>
        </w:rPr>
        <w:t>COTs. This aspect was also discussed in RAN1#98bis under AI 7.2.2.1.3 in the context of configured UL transmissions. As discussed in [</w:t>
      </w:r>
      <w:r w:rsidR="00502488" w:rsidRPr="00502488">
        <w:rPr>
          <w:lang w:val="en-US"/>
        </w:rPr>
        <w:t>R1-1912259</w:t>
      </w:r>
      <w:r w:rsidR="008322D8">
        <w:rPr>
          <w:lang w:val="en-US"/>
        </w:rPr>
        <w:t>]</w:t>
      </w:r>
      <w:r w:rsidR="00252CEF">
        <w:rPr>
          <w:lang w:val="en-US"/>
        </w:rPr>
        <w:t>, we see that gNB should have means for flexibly controlling the configured UL transmissions within and outside of gNB-acquired COT. Provided that related signaling is defined, a UE operating in an FBE cell does not ever need to initiate a channel occupancy by itself.</w:t>
      </w:r>
    </w:p>
    <w:p w14:paraId="589557BC" w14:textId="24A76E83" w:rsidR="00FF3E92" w:rsidRDefault="331B2731" w:rsidP="331B2731">
      <w:pPr>
        <w:jc w:val="both"/>
        <w:rPr>
          <w:i/>
          <w:iCs/>
          <w:lang w:val="en-US"/>
        </w:rPr>
      </w:pPr>
      <w:r w:rsidRPr="004821BB">
        <w:rPr>
          <w:b/>
          <w:bCs/>
          <w:i/>
          <w:iCs/>
          <w:lang w:val="en-US"/>
        </w:rPr>
        <w:t xml:space="preserve">Proposal </w:t>
      </w:r>
      <w:r w:rsidR="00502488" w:rsidRPr="004821BB">
        <w:rPr>
          <w:b/>
          <w:bCs/>
          <w:i/>
          <w:iCs/>
          <w:lang w:val="en-US"/>
        </w:rPr>
        <w:t>15</w:t>
      </w:r>
      <w:r w:rsidRPr="004821BB">
        <w:rPr>
          <w:b/>
          <w:bCs/>
          <w:i/>
          <w:iCs/>
          <w:lang w:val="en-US"/>
        </w:rPr>
        <w:t xml:space="preserve">. </w:t>
      </w:r>
      <w:r w:rsidR="00526801" w:rsidRPr="004821BB">
        <w:rPr>
          <w:i/>
          <w:iCs/>
          <w:lang w:val="en-US"/>
        </w:rPr>
        <w:t>In</w:t>
      </w:r>
      <w:r w:rsidR="00526801">
        <w:rPr>
          <w:i/>
          <w:iCs/>
          <w:lang w:val="en-US"/>
        </w:rPr>
        <w:t xml:space="preserve"> FBE operation in NR-U Rel-16, the UE is not expected to operate as the initiating device. All UL transmission occur within </w:t>
      </w:r>
      <w:proofErr w:type="spellStart"/>
      <w:r w:rsidR="00526801">
        <w:rPr>
          <w:i/>
          <w:iCs/>
          <w:lang w:val="en-US"/>
        </w:rPr>
        <w:t>gNB’s</w:t>
      </w:r>
      <w:proofErr w:type="spellEnd"/>
      <w:r w:rsidR="00526801">
        <w:rPr>
          <w:i/>
          <w:iCs/>
          <w:lang w:val="en-US"/>
        </w:rPr>
        <w:t xml:space="preserve"> COTs</w:t>
      </w:r>
    </w:p>
    <w:p w14:paraId="22278AEB" w14:textId="452F8361" w:rsidR="00B558BD" w:rsidRDefault="00B558BD" w:rsidP="00B558BD">
      <w:pPr>
        <w:spacing w:afterLines="50" w:after="120"/>
        <w:jc w:val="both"/>
        <w:rPr>
          <w:lang w:val="en-US" w:eastAsia="zh-CN"/>
        </w:rPr>
      </w:pPr>
      <w:r>
        <w:rPr>
          <w:lang w:val="en-US" w:eastAsia="zh-CN"/>
        </w:rPr>
        <w:t xml:space="preserve">One more open issue related to FBE and PDCCH monitoring is how to support UE operation as a responding device during initial access. In order to support PRACH transmission with FBE rules, there </w:t>
      </w:r>
      <w:proofErr w:type="gramStart"/>
      <w:r>
        <w:rPr>
          <w:lang w:val="en-US" w:eastAsia="zh-CN"/>
        </w:rPr>
        <w:t>has to</w:t>
      </w:r>
      <w:proofErr w:type="gramEnd"/>
      <w:r>
        <w:rPr>
          <w:lang w:val="en-US" w:eastAsia="zh-CN"/>
        </w:rPr>
        <w:t xml:space="preserve"> be means for idle UE to determine whether the gNB acquired COT is available for UE transmission or not. Based on</w:t>
      </w:r>
      <w:r w:rsidR="00685DEC">
        <w:rPr>
          <w:lang w:val="en-US" w:eastAsia="zh-CN"/>
        </w:rPr>
        <w:t xml:space="preserve"> the</w:t>
      </w:r>
      <w:r>
        <w:rPr>
          <w:lang w:val="en-US" w:eastAsia="zh-CN"/>
        </w:rPr>
        <w:t xml:space="preserve"> agreement made in RAN1#98bis</w:t>
      </w:r>
      <w:r w:rsidR="00685DEC">
        <w:rPr>
          <w:lang w:val="en-US" w:eastAsia="zh-CN"/>
        </w:rPr>
        <w:t>,</w:t>
      </w:r>
      <w:r>
        <w:rPr>
          <w:lang w:val="en-US" w:eastAsia="zh-CN"/>
        </w:rPr>
        <w:t xml:space="preserve"> “Indication of the fixed frame period and the starting positions of the fixed frame period (</w:t>
      </w:r>
      <w:proofErr w:type="spellStart"/>
      <w:r>
        <w:rPr>
          <w:lang w:val="en-US" w:eastAsia="zh-CN"/>
        </w:rPr>
        <w:t>SIBx</w:t>
      </w:r>
      <w:proofErr w:type="spellEnd"/>
      <w:r>
        <w:rPr>
          <w:lang w:val="en-US" w:eastAsia="zh-CN"/>
        </w:rPr>
        <w:t>)” is supported. It makes sense to co</w:t>
      </w:r>
      <w:r w:rsidR="00685DEC">
        <w:rPr>
          <w:lang w:val="en-US" w:eastAsia="zh-CN"/>
        </w:rPr>
        <w:t>n</w:t>
      </w:r>
      <w:r>
        <w:rPr>
          <w:lang w:val="en-US" w:eastAsia="zh-CN"/>
        </w:rPr>
        <w:t xml:space="preserve">vey </w:t>
      </w:r>
      <w:r>
        <w:rPr>
          <w:i/>
          <w:lang w:val="en-US" w:eastAsia="zh-CN"/>
        </w:rPr>
        <w:t>semiStaticChannelAccessConfig-r16</w:t>
      </w:r>
      <w:r>
        <w:rPr>
          <w:lang w:val="en-US" w:eastAsia="zh-CN"/>
        </w:rPr>
        <w:t xml:space="preserve"> in SIB1 (RMSI).</w:t>
      </w:r>
    </w:p>
    <w:p w14:paraId="620927AB" w14:textId="4636301C" w:rsidR="00B558BD" w:rsidRDefault="00B558BD" w:rsidP="00B558BD">
      <w:pPr>
        <w:pStyle w:val="CommentText"/>
        <w:spacing w:after="0"/>
        <w:rPr>
          <w:i/>
          <w:lang w:val="en-US"/>
        </w:rPr>
      </w:pPr>
      <w:r w:rsidRPr="004821BB">
        <w:rPr>
          <w:b/>
          <w:i/>
          <w:lang w:val="en-US"/>
        </w:rPr>
        <w:t xml:space="preserve">Proposal </w:t>
      </w:r>
      <w:r w:rsidR="000B1A0F">
        <w:rPr>
          <w:b/>
          <w:i/>
          <w:lang w:val="en-US"/>
        </w:rPr>
        <w:t>16</w:t>
      </w:r>
      <w:r>
        <w:rPr>
          <w:b/>
          <w:i/>
          <w:lang w:val="en-US"/>
        </w:rPr>
        <w:t>:</w:t>
      </w:r>
      <w:r>
        <w:rPr>
          <w:i/>
          <w:lang w:val="en-US"/>
        </w:rPr>
        <w:t xml:space="preserve"> </w:t>
      </w:r>
      <w:r>
        <w:rPr>
          <w:rFonts w:eastAsia="SimSun"/>
          <w:i/>
          <w:lang w:val="en-US" w:eastAsia="zh-CN"/>
        </w:rPr>
        <w:t>semiStaticChannelAccessConfig-r16 is configured in RMSI (SIB1)</w:t>
      </w:r>
      <w:r>
        <w:rPr>
          <w:i/>
          <w:lang w:val="en-US"/>
        </w:rPr>
        <w:t xml:space="preserve">. </w:t>
      </w:r>
    </w:p>
    <w:p w14:paraId="06CAED1D" w14:textId="42F9A144" w:rsidR="00B558BD" w:rsidRDefault="00B558BD" w:rsidP="00B558BD">
      <w:pPr>
        <w:spacing w:afterLines="50" w:after="120"/>
        <w:jc w:val="both"/>
        <w:rPr>
          <w:szCs w:val="22"/>
          <w:lang w:val="en-US" w:eastAsia="zh-CN"/>
        </w:rPr>
      </w:pPr>
      <w:r>
        <w:rPr>
          <w:lang w:val="en-US" w:eastAsia="zh-CN"/>
        </w:rPr>
        <w:lastRenderedPageBreak/>
        <w:t xml:space="preserve">When </w:t>
      </w:r>
      <w:r w:rsidR="00685DEC">
        <w:rPr>
          <w:lang w:val="en-US" w:eastAsia="zh-CN"/>
        </w:rPr>
        <w:t xml:space="preserve">a </w:t>
      </w:r>
      <w:r>
        <w:rPr>
          <w:lang w:val="en-US" w:eastAsia="zh-CN"/>
        </w:rPr>
        <w:t xml:space="preserve">UE is aware of FBE parameters, an idle UE may determine the gNB acquired COT based on existing signals (such as SSB or RMSI PDCCH). However, it’s not possible to have these signals present in each FFP carrying PRACH. Hence, the COT detection should be based on PDCCH monitoring and there should be means for UE to detect a predefined PDCCH at least from the FFPs containing at least one RACH occasion. </w:t>
      </w:r>
    </w:p>
    <w:p w14:paraId="31F72C6E" w14:textId="4C5BF27F" w:rsidR="00B558BD" w:rsidRDefault="00B558BD" w:rsidP="00B558BD">
      <w:pPr>
        <w:pStyle w:val="CommentText"/>
        <w:spacing w:after="0"/>
        <w:rPr>
          <w:i/>
          <w:lang w:val="en-US"/>
        </w:rPr>
      </w:pPr>
      <w:r w:rsidRPr="004821BB">
        <w:rPr>
          <w:b/>
          <w:i/>
          <w:lang w:val="en-US"/>
        </w:rPr>
        <w:t xml:space="preserve">Observation </w:t>
      </w:r>
      <w:r w:rsidR="000B1A0F" w:rsidRPr="004821BB">
        <w:rPr>
          <w:b/>
          <w:i/>
          <w:lang w:val="en-US"/>
        </w:rPr>
        <w:t>1</w:t>
      </w:r>
      <w:r w:rsidRPr="004821BB">
        <w:rPr>
          <w:i/>
          <w:lang w:val="en-US"/>
        </w:rPr>
        <w:t xml:space="preserve">: </w:t>
      </w:r>
      <w:r w:rsidRPr="004821BB">
        <w:rPr>
          <w:rFonts w:eastAsia="SimSun"/>
          <w:i/>
          <w:lang w:val="en-US" w:eastAsia="zh-CN"/>
        </w:rPr>
        <w:t>When</w:t>
      </w:r>
      <w:r>
        <w:rPr>
          <w:rFonts w:eastAsia="SimSun"/>
          <w:i/>
          <w:lang w:val="en-US" w:eastAsia="zh-CN"/>
        </w:rPr>
        <w:t xml:space="preserve"> </w:t>
      </w:r>
      <w:r w:rsidR="00685DEC">
        <w:rPr>
          <w:rFonts w:eastAsia="SimSun"/>
          <w:i/>
          <w:lang w:val="en-US" w:eastAsia="zh-CN"/>
        </w:rPr>
        <w:t xml:space="preserve">a </w:t>
      </w:r>
      <w:r>
        <w:rPr>
          <w:rFonts w:eastAsia="SimSun"/>
          <w:i/>
          <w:lang w:val="en-US" w:eastAsia="zh-CN"/>
        </w:rPr>
        <w:t>UE is configured with semiStaticChannelAccessConfig-r16</w:t>
      </w:r>
      <w:r>
        <w:rPr>
          <w:i/>
          <w:lang w:val="en-US"/>
        </w:rPr>
        <w:t xml:space="preserve">, a gNB should have means to ensure an Idle UE is monitoring </w:t>
      </w:r>
      <w:r w:rsidR="00685DEC">
        <w:rPr>
          <w:i/>
          <w:lang w:val="en-US"/>
        </w:rPr>
        <w:t xml:space="preserve">PDCCH </w:t>
      </w:r>
      <w:r>
        <w:rPr>
          <w:i/>
          <w:lang w:val="en-US"/>
        </w:rPr>
        <w:t xml:space="preserve">within </w:t>
      </w:r>
      <w:proofErr w:type="gramStart"/>
      <w:r w:rsidR="008567B4">
        <w:rPr>
          <w:i/>
          <w:lang w:val="en-US"/>
        </w:rPr>
        <w:t>a</w:t>
      </w:r>
      <w:proofErr w:type="gramEnd"/>
      <w:r w:rsidR="008567B4">
        <w:rPr>
          <w:i/>
          <w:lang w:val="en-US"/>
        </w:rPr>
        <w:t xml:space="preserve"> </w:t>
      </w:r>
      <w:r>
        <w:rPr>
          <w:i/>
          <w:lang w:val="en-US"/>
        </w:rPr>
        <w:t xml:space="preserve">FFP containing at least one RO. </w:t>
      </w:r>
    </w:p>
    <w:p w14:paraId="727048F5" w14:textId="77777777" w:rsidR="00B558BD" w:rsidRDefault="00B558BD" w:rsidP="00B558BD">
      <w:pPr>
        <w:spacing w:afterLines="50" w:after="120"/>
        <w:jc w:val="both"/>
        <w:rPr>
          <w:szCs w:val="22"/>
          <w:lang w:val="en-US" w:eastAsia="zh-CN"/>
        </w:rPr>
      </w:pPr>
    </w:p>
    <w:p w14:paraId="58ABC667" w14:textId="7E72E1DA" w:rsidR="00B558BD" w:rsidRDefault="00B558BD" w:rsidP="00B558BD">
      <w:pPr>
        <w:spacing w:afterLines="50" w:after="120"/>
        <w:jc w:val="both"/>
        <w:rPr>
          <w:rFonts w:eastAsiaTheme="minorHAnsi"/>
          <w:i/>
          <w:lang w:val="en-US"/>
        </w:rPr>
      </w:pPr>
      <w:r>
        <w:rPr>
          <w:lang w:val="en-US" w:eastAsia="zh-CN"/>
        </w:rPr>
        <w:t xml:space="preserve">In order to minimize the configuration overhead for RMSI, the idle UEs should monitor a predefined search space associated </w:t>
      </w:r>
      <w:r w:rsidR="008567B4">
        <w:rPr>
          <w:lang w:val="en-US" w:eastAsia="zh-CN"/>
        </w:rPr>
        <w:t>with</w:t>
      </w:r>
      <w:r>
        <w:rPr>
          <w:lang w:val="en-US" w:eastAsia="zh-CN"/>
        </w:rPr>
        <w:t xml:space="preserve"> CORESET#0 from the beginning of each FFP containing at least one RO. For this purpose, it should be possible for</w:t>
      </w:r>
      <w:r w:rsidR="008567B4">
        <w:rPr>
          <w:lang w:val="en-US" w:eastAsia="zh-CN"/>
        </w:rPr>
        <w:t xml:space="preserve"> the</w:t>
      </w:r>
      <w:r>
        <w:rPr>
          <w:lang w:val="en-US" w:eastAsia="zh-CN"/>
        </w:rPr>
        <w:t xml:space="preserve"> gNB to configure at least</w:t>
      </w:r>
      <w:r w:rsidR="00685DEC">
        <w:rPr>
          <w:lang w:val="en-US" w:eastAsia="zh-CN"/>
        </w:rPr>
        <w:t xml:space="preserve"> the</w:t>
      </w:r>
      <w:r>
        <w:rPr>
          <w:lang w:val="en-US" w:eastAsia="zh-CN"/>
        </w:rPr>
        <w:t xml:space="preserve"> RNTI to be monitored</w:t>
      </w:r>
      <w:r w:rsidR="008567B4">
        <w:rPr>
          <w:lang w:val="en-US" w:eastAsia="zh-CN"/>
        </w:rPr>
        <w:t>,</w:t>
      </w:r>
      <w:r>
        <w:rPr>
          <w:lang w:val="en-US" w:eastAsia="zh-CN"/>
        </w:rPr>
        <w:t xml:space="preserve"> as well as the </w:t>
      </w:r>
      <w:r w:rsidR="008567B4">
        <w:rPr>
          <w:lang w:val="en-US" w:eastAsia="zh-CN"/>
        </w:rPr>
        <w:t xml:space="preserve">related </w:t>
      </w:r>
      <w:r>
        <w:rPr>
          <w:lang w:val="en-US" w:eastAsia="zh-CN"/>
        </w:rPr>
        <w:t xml:space="preserve">DCI payload size for idle UEs in RMSI. An idle UE would monitor this DCI format in one or two PDCCH candidates of </w:t>
      </w:r>
      <w:proofErr w:type="gramStart"/>
      <w:r>
        <w:rPr>
          <w:lang w:val="en-US" w:eastAsia="zh-CN"/>
        </w:rPr>
        <w:t>CSS, and</w:t>
      </w:r>
      <w:proofErr w:type="gramEnd"/>
      <w:r>
        <w:rPr>
          <w:lang w:val="en-US" w:eastAsia="zh-CN"/>
        </w:rPr>
        <w:t xml:space="preserve"> discard </w:t>
      </w:r>
      <w:r w:rsidR="008567B4">
        <w:rPr>
          <w:lang w:val="en-US" w:eastAsia="zh-CN"/>
        </w:rPr>
        <w:t xml:space="preserve">the </w:t>
      </w:r>
      <w:r>
        <w:rPr>
          <w:lang w:val="en-US" w:eastAsia="zh-CN"/>
        </w:rPr>
        <w:t>content</w:t>
      </w:r>
      <w:r w:rsidR="008567B4">
        <w:rPr>
          <w:lang w:val="en-US" w:eastAsia="zh-CN"/>
        </w:rPr>
        <w:t>s</w:t>
      </w:r>
      <w:r>
        <w:rPr>
          <w:lang w:val="en-US" w:eastAsia="zh-CN"/>
        </w:rPr>
        <w:t xml:space="preserve"> upon detection. This would also enable delivery of GC-PDCCH for both idle and connected UEs, if gNB transmits GC-PDCCH on the common candidate of TYPE3 and TYPE0A/1 CSS.  </w:t>
      </w:r>
    </w:p>
    <w:p w14:paraId="50E750BB" w14:textId="74975489" w:rsidR="00B558BD" w:rsidRDefault="00B558BD" w:rsidP="00B558BD">
      <w:pPr>
        <w:pStyle w:val="CommentText"/>
        <w:spacing w:after="0"/>
        <w:rPr>
          <w:i/>
          <w:lang w:val="en-US"/>
        </w:rPr>
      </w:pPr>
      <w:r w:rsidRPr="004821BB">
        <w:rPr>
          <w:b/>
          <w:i/>
          <w:lang w:val="en-US"/>
        </w:rPr>
        <w:t xml:space="preserve">Proposal </w:t>
      </w:r>
      <w:r w:rsidR="009B5011" w:rsidRPr="004821BB">
        <w:rPr>
          <w:b/>
          <w:i/>
          <w:lang w:val="en-US"/>
        </w:rPr>
        <w:t>17</w:t>
      </w:r>
      <w:r w:rsidRPr="004821BB">
        <w:rPr>
          <w:b/>
          <w:i/>
          <w:lang w:val="en-US"/>
        </w:rPr>
        <w:t>:</w:t>
      </w:r>
      <w:r w:rsidRPr="004821BB">
        <w:rPr>
          <w:i/>
          <w:lang w:val="en-US"/>
        </w:rPr>
        <w:t xml:space="preserve"> </w:t>
      </w:r>
      <w:r w:rsidRPr="004821BB">
        <w:rPr>
          <w:rFonts w:eastAsia="SimSun"/>
          <w:i/>
          <w:lang w:val="en-US" w:eastAsia="zh-CN"/>
        </w:rPr>
        <w:t>When a UE is configured with semiStaticChannelAccessConfig-r16</w:t>
      </w:r>
      <w:r w:rsidRPr="004821BB">
        <w:rPr>
          <w:i/>
          <w:lang w:val="en-US"/>
        </w:rPr>
        <w:t xml:space="preserve">, the UE may be also configured in SIB1 with at least </w:t>
      </w:r>
      <w:r w:rsidR="00685DEC" w:rsidRPr="004821BB">
        <w:rPr>
          <w:i/>
          <w:lang w:val="en-US"/>
        </w:rPr>
        <w:t xml:space="preserve">the </w:t>
      </w:r>
      <w:r w:rsidRPr="004821BB">
        <w:rPr>
          <w:i/>
          <w:lang w:val="en-US"/>
        </w:rPr>
        <w:t xml:space="preserve">RNTI and </w:t>
      </w:r>
      <w:r w:rsidR="00685DEC" w:rsidRPr="004821BB">
        <w:rPr>
          <w:i/>
          <w:lang w:val="en-US"/>
        </w:rPr>
        <w:t xml:space="preserve">the </w:t>
      </w:r>
      <w:r w:rsidRPr="004821BB">
        <w:rPr>
          <w:i/>
          <w:lang w:val="en-US"/>
        </w:rPr>
        <w:t>DCI payload size</w:t>
      </w:r>
      <w:r w:rsidR="008567B4">
        <w:rPr>
          <w:i/>
          <w:lang w:val="en-US"/>
        </w:rPr>
        <w:t xml:space="preserve"> to be monitored</w:t>
      </w:r>
      <w:r w:rsidRPr="004821BB">
        <w:rPr>
          <w:i/>
          <w:lang w:val="en-US"/>
        </w:rPr>
        <w:t xml:space="preserve">. The UE monitors [TYPE0A or TYPE1] CSS in </w:t>
      </w:r>
      <w:r w:rsidR="008567B4">
        <w:rPr>
          <w:i/>
          <w:lang w:val="en-US"/>
        </w:rPr>
        <w:t xml:space="preserve">the </w:t>
      </w:r>
      <w:r w:rsidRPr="004821BB">
        <w:rPr>
          <w:i/>
          <w:lang w:val="en-US"/>
        </w:rPr>
        <w:t>FFP containing at least one valid RO.</w:t>
      </w:r>
    </w:p>
    <w:p w14:paraId="254B8E94" w14:textId="77777777" w:rsidR="00D96FE0" w:rsidRDefault="00D96FE0" w:rsidP="00FC0D28">
      <w:pPr>
        <w:jc w:val="both"/>
        <w:rPr>
          <w:i/>
          <w:sz w:val="16"/>
          <w:lang w:val="en-US" w:eastAsia="zh-CN"/>
        </w:rPr>
      </w:pPr>
    </w:p>
    <w:p w14:paraId="735D0557" w14:textId="036D1CF5" w:rsidR="00CB6E47" w:rsidRDefault="00FD1495" w:rsidP="00CB6E47">
      <w:pPr>
        <w:pStyle w:val="Heading1"/>
        <w:jc w:val="both"/>
        <w:rPr>
          <w:color w:val="000000"/>
          <w:lang w:val="en-US" w:eastAsia="zh-CN"/>
        </w:rPr>
      </w:pPr>
      <w:r w:rsidRPr="004821BB">
        <w:rPr>
          <w:color w:val="000000"/>
          <w:szCs w:val="32"/>
          <w:lang w:val="en-US"/>
        </w:rPr>
        <w:t>6</w:t>
      </w:r>
      <w:r w:rsidR="00CB6E47" w:rsidRPr="004821BB">
        <w:rPr>
          <w:color w:val="000000"/>
          <w:szCs w:val="32"/>
          <w:lang w:val="en-US"/>
        </w:rPr>
        <w:tab/>
      </w:r>
      <w:r w:rsidR="00CB6E47" w:rsidRPr="004821BB">
        <w:rPr>
          <w:color w:val="000000"/>
          <w:lang w:val="en-US" w:eastAsia="zh-CN"/>
        </w:rPr>
        <w:tab/>
        <w:t>UE to gNB COT sharing</w:t>
      </w:r>
    </w:p>
    <w:p w14:paraId="5159F38F" w14:textId="2A6A1F3B" w:rsidR="00003B19" w:rsidRDefault="00003B19" w:rsidP="00704015">
      <w:pPr>
        <w:jc w:val="both"/>
        <w:rPr>
          <w:rFonts w:eastAsiaTheme="minorEastAsia"/>
          <w:lang w:val="en-US" w:eastAsia="zh-CN"/>
        </w:rPr>
      </w:pPr>
      <w:r>
        <w:rPr>
          <w:rFonts w:eastAsiaTheme="minorEastAsia"/>
          <w:lang w:val="en-US" w:eastAsia="zh-CN"/>
        </w:rPr>
        <w:t>In RAN1#98bis, the support for UE to gNB COT sharing was agreed as follows:</w:t>
      </w:r>
    </w:p>
    <w:p w14:paraId="6EB97286" w14:textId="77777777" w:rsidR="00003B19" w:rsidRPr="00FD59B9" w:rsidRDefault="00003B19" w:rsidP="00003B19">
      <w:pPr>
        <w:rPr>
          <w:sz w:val="16"/>
          <w:lang w:eastAsia="x-none"/>
        </w:rPr>
      </w:pPr>
      <w:r w:rsidRPr="00FD59B9">
        <w:rPr>
          <w:sz w:val="16"/>
          <w:highlight w:val="green"/>
          <w:lang w:eastAsia="x-none"/>
        </w:rPr>
        <w:t>Agreement:</w:t>
      </w:r>
    </w:p>
    <w:p w14:paraId="5B6B8267" w14:textId="77777777" w:rsidR="00003B19" w:rsidRPr="00FD59B9" w:rsidRDefault="00003B19" w:rsidP="00003B19">
      <w:pPr>
        <w:rPr>
          <w:sz w:val="16"/>
          <w:lang w:eastAsia="x-none"/>
        </w:rPr>
      </w:pPr>
      <w:r w:rsidRPr="00FD59B9">
        <w:rPr>
          <w:sz w:val="16"/>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46768FD8" w14:textId="77777777" w:rsidR="00003B19" w:rsidRPr="00FD59B9" w:rsidRDefault="00003B19" w:rsidP="00003B19">
      <w:pPr>
        <w:numPr>
          <w:ilvl w:val="0"/>
          <w:numId w:val="18"/>
        </w:numPr>
        <w:overflowPunct/>
        <w:autoSpaceDE/>
        <w:autoSpaceDN/>
        <w:adjustRightInd/>
        <w:spacing w:after="0"/>
        <w:textAlignment w:val="auto"/>
        <w:rPr>
          <w:sz w:val="16"/>
          <w:lang w:eastAsia="x-none"/>
        </w:rPr>
      </w:pPr>
      <w:r w:rsidRPr="00FD59B9">
        <w:rPr>
          <w:sz w:val="16"/>
          <w:lang w:eastAsia="x-none"/>
        </w:rPr>
        <w:t xml:space="preserve">The ED threshold that the UE applies when initiating a channel occupancy to be shared with the gNB is configured by gNB (RRC </w:t>
      </w:r>
      <w:proofErr w:type="spellStart"/>
      <w:r w:rsidRPr="00FD59B9">
        <w:rPr>
          <w:sz w:val="16"/>
          <w:lang w:eastAsia="x-none"/>
        </w:rPr>
        <w:t>signaling</w:t>
      </w:r>
      <w:proofErr w:type="spellEnd"/>
      <w:r w:rsidRPr="00FD59B9">
        <w:rPr>
          <w:sz w:val="16"/>
          <w:lang w:eastAsia="x-none"/>
        </w:rPr>
        <w:t>)</w:t>
      </w:r>
    </w:p>
    <w:p w14:paraId="4D7936EC" w14:textId="77777777" w:rsidR="00003B19" w:rsidRPr="00FD59B9" w:rsidRDefault="00003B19" w:rsidP="00003B19">
      <w:pPr>
        <w:pStyle w:val="ListParagraph"/>
        <w:numPr>
          <w:ilvl w:val="1"/>
          <w:numId w:val="18"/>
        </w:numPr>
        <w:contextualSpacing w:val="0"/>
        <w:rPr>
          <w:sz w:val="20"/>
          <w:lang w:val="en-US" w:eastAsia="ko-KR"/>
        </w:rPr>
      </w:pPr>
      <w:r w:rsidRPr="00FD59B9">
        <w:rPr>
          <w:sz w:val="20"/>
          <w:lang w:val="en-US"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3E3CD353" w14:textId="77777777" w:rsidR="00003B19" w:rsidRPr="00FD59B9" w:rsidRDefault="00003B19" w:rsidP="00003B19">
      <w:pPr>
        <w:numPr>
          <w:ilvl w:val="1"/>
          <w:numId w:val="18"/>
        </w:numPr>
        <w:overflowPunct/>
        <w:autoSpaceDE/>
        <w:autoSpaceDN/>
        <w:adjustRightInd/>
        <w:spacing w:after="0"/>
        <w:textAlignment w:val="auto"/>
        <w:rPr>
          <w:sz w:val="16"/>
          <w:lang w:eastAsia="x-none"/>
        </w:rPr>
      </w:pPr>
      <w:r w:rsidRPr="00FD59B9">
        <w:rPr>
          <w:sz w:val="16"/>
          <w:lang w:eastAsia="x-none"/>
        </w:rPr>
        <w:t xml:space="preserve">When absence of </w:t>
      </w:r>
      <w:proofErr w:type="spellStart"/>
      <w:r w:rsidRPr="00FD59B9">
        <w:rPr>
          <w:sz w:val="16"/>
          <w:lang w:eastAsia="x-none"/>
        </w:rPr>
        <w:t>WiFi</w:t>
      </w:r>
      <w:proofErr w:type="spellEnd"/>
      <w:r w:rsidRPr="00FD59B9">
        <w:rPr>
          <w:sz w:val="16"/>
          <w:lang w:eastAsia="x-none"/>
        </w:rPr>
        <w:t xml:space="preserve"> cannot be assumed based on e.g. regulation, the ED threshold that the gNB configures to the UE to apply when initiating the channel occupancy is determined based on the max gNB TX power</w:t>
      </w:r>
    </w:p>
    <w:p w14:paraId="3E83FDF4" w14:textId="77777777" w:rsidR="00003B19" w:rsidRPr="00FD59B9" w:rsidRDefault="00003B19" w:rsidP="00003B19">
      <w:pPr>
        <w:numPr>
          <w:ilvl w:val="0"/>
          <w:numId w:val="18"/>
        </w:numPr>
        <w:overflowPunct/>
        <w:autoSpaceDE/>
        <w:autoSpaceDN/>
        <w:adjustRightInd/>
        <w:spacing w:after="0"/>
        <w:textAlignment w:val="auto"/>
        <w:rPr>
          <w:sz w:val="16"/>
          <w:lang w:eastAsia="x-none"/>
        </w:rPr>
      </w:pPr>
      <w:r w:rsidRPr="00FD59B9">
        <w:rPr>
          <w:sz w:val="16"/>
          <w:lang w:eastAsia="x-none"/>
        </w:rPr>
        <w:t xml:space="preserve">Cat. 2 LBT can be used </w:t>
      </w:r>
      <w:r w:rsidRPr="00FD59B9">
        <w:rPr>
          <w:sz w:val="16"/>
          <w:lang w:eastAsia="ko-KR"/>
        </w:rPr>
        <w:t>(for gaps of 16us and 25us)</w:t>
      </w:r>
      <w:r w:rsidRPr="00FD59B9">
        <w:rPr>
          <w:sz w:val="16"/>
          <w:lang w:eastAsia="x-none"/>
        </w:rPr>
        <w:t xml:space="preserve">. </w:t>
      </w:r>
    </w:p>
    <w:p w14:paraId="68B25B92" w14:textId="77777777" w:rsidR="00003B19" w:rsidRPr="00FD59B9" w:rsidRDefault="00003B19" w:rsidP="00003B19">
      <w:pPr>
        <w:numPr>
          <w:ilvl w:val="0"/>
          <w:numId w:val="18"/>
        </w:numPr>
        <w:overflowPunct/>
        <w:autoSpaceDE/>
        <w:autoSpaceDN/>
        <w:adjustRightInd/>
        <w:spacing w:after="0"/>
        <w:textAlignment w:val="auto"/>
        <w:rPr>
          <w:sz w:val="16"/>
          <w:lang w:eastAsia="x-none"/>
        </w:rPr>
      </w:pPr>
      <w:r w:rsidRPr="00FD59B9">
        <w:rPr>
          <w:sz w:val="16"/>
          <w:lang w:eastAsia="x-none"/>
        </w:rPr>
        <w:t>Cat. 1 LBT can be used under the following conditions.</w:t>
      </w:r>
    </w:p>
    <w:p w14:paraId="1D6FD964" w14:textId="77777777" w:rsidR="00003B19" w:rsidRPr="00FD59B9" w:rsidRDefault="00003B19" w:rsidP="00003B19">
      <w:pPr>
        <w:numPr>
          <w:ilvl w:val="1"/>
          <w:numId w:val="18"/>
        </w:numPr>
        <w:overflowPunct/>
        <w:autoSpaceDE/>
        <w:autoSpaceDN/>
        <w:adjustRightInd/>
        <w:spacing w:after="0"/>
        <w:textAlignment w:val="auto"/>
        <w:rPr>
          <w:sz w:val="16"/>
          <w:lang w:eastAsia="ko-KR"/>
        </w:rPr>
      </w:pPr>
      <w:r w:rsidRPr="00FD59B9">
        <w:rPr>
          <w:sz w:val="16"/>
          <w:lang w:eastAsia="ko-KR"/>
        </w:rPr>
        <w:t>Gap duration &lt;= 16us</w:t>
      </w:r>
    </w:p>
    <w:p w14:paraId="66F393A3" w14:textId="77777777" w:rsidR="00003B19" w:rsidRPr="00FD59B9" w:rsidRDefault="00003B19" w:rsidP="00003B19">
      <w:pPr>
        <w:numPr>
          <w:ilvl w:val="1"/>
          <w:numId w:val="18"/>
        </w:numPr>
        <w:overflowPunct/>
        <w:autoSpaceDE/>
        <w:autoSpaceDN/>
        <w:adjustRightInd/>
        <w:spacing w:after="0"/>
        <w:textAlignment w:val="auto"/>
        <w:rPr>
          <w:sz w:val="16"/>
          <w:lang w:eastAsia="x-none"/>
        </w:rPr>
      </w:pPr>
      <w:r w:rsidRPr="00FD59B9">
        <w:rPr>
          <w:sz w:val="16"/>
          <w:lang w:eastAsia="x-none"/>
        </w:rPr>
        <w:t>For the transmission of the gNB after the first switch between the UE and the gNB if the gNB transmission contains only control/broadcast signals/channels</w:t>
      </w:r>
    </w:p>
    <w:p w14:paraId="2973CAE7" w14:textId="77777777" w:rsidR="00003B19" w:rsidRPr="00FD59B9" w:rsidRDefault="00003B19" w:rsidP="00003B19">
      <w:pPr>
        <w:numPr>
          <w:ilvl w:val="1"/>
          <w:numId w:val="18"/>
        </w:numPr>
        <w:overflowPunct/>
        <w:autoSpaceDE/>
        <w:autoSpaceDN/>
        <w:adjustRightInd/>
        <w:spacing w:after="0"/>
        <w:textAlignment w:val="auto"/>
        <w:rPr>
          <w:sz w:val="16"/>
          <w:lang w:eastAsia="x-none"/>
        </w:rPr>
      </w:pPr>
      <w:r w:rsidRPr="00FD59B9">
        <w:rPr>
          <w:sz w:val="16"/>
          <w:lang w:eastAsia="x-none"/>
        </w:rPr>
        <w:t xml:space="preserve">For the transmission of the gNB after the first switch between the UE and the gNB if the gNB transmission has a duration below X </w:t>
      </w:r>
      <w:proofErr w:type="spellStart"/>
      <w:r w:rsidRPr="00FD59B9">
        <w:rPr>
          <w:sz w:val="16"/>
          <w:lang w:eastAsia="x-none"/>
        </w:rPr>
        <w:t>ms</w:t>
      </w:r>
      <w:proofErr w:type="spellEnd"/>
      <w:r w:rsidRPr="00FD59B9">
        <w:rPr>
          <w:sz w:val="16"/>
          <w:lang w:eastAsia="x-none"/>
        </w:rPr>
        <w:t xml:space="preserve"> (X &gt;= 0).</w:t>
      </w:r>
    </w:p>
    <w:p w14:paraId="5A3BCEF7" w14:textId="77777777" w:rsidR="00003B19" w:rsidRPr="00FD59B9" w:rsidRDefault="00003B19" w:rsidP="00003B19">
      <w:pPr>
        <w:numPr>
          <w:ilvl w:val="2"/>
          <w:numId w:val="18"/>
        </w:numPr>
        <w:overflowPunct/>
        <w:autoSpaceDE/>
        <w:autoSpaceDN/>
        <w:adjustRightInd/>
        <w:spacing w:after="0"/>
        <w:textAlignment w:val="auto"/>
        <w:rPr>
          <w:sz w:val="16"/>
          <w:lang w:eastAsia="x-none"/>
        </w:rPr>
      </w:pPr>
      <w:r w:rsidRPr="00FD59B9">
        <w:rPr>
          <w:sz w:val="16"/>
          <w:lang w:eastAsia="x-none"/>
        </w:rPr>
        <w:t>FFS: X</w:t>
      </w:r>
    </w:p>
    <w:p w14:paraId="437FCBC5" w14:textId="77777777" w:rsidR="00003B19" w:rsidRPr="00FD59B9" w:rsidRDefault="00003B19" w:rsidP="00003B19">
      <w:pPr>
        <w:numPr>
          <w:ilvl w:val="1"/>
          <w:numId w:val="18"/>
        </w:numPr>
        <w:overflowPunct/>
        <w:autoSpaceDE/>
        <w:autoSpaceDN/>
        <w:adjustRightInd/>
        <w:spacing w:after="0"/>
        <w:textAlignment w:val="auto"/>
        <w:rPr>
          <w:sz w:val="16"/>
          <w:lang w:eastAsia="x-none"/>
        </w:rPr>
      </w:pPr>
      <w:r w:rsidRPr="00FD59B9">
        <w:rPr>
          <w:sz w:val="16"/>
          <w:lang w:eastAsia="x-none"/>
        </w:rPr>
        <w:t>FFS: For transmissions after the second and subsequent switches between UE and gNB</w:t>
      </w:r>
    </w:p>
    <w:p w14:paraId="443CE211" w14:textId="77777777" w:rsidR="00003B19" w:rsidRPr="00003B19" w:rsidRDefault="00003B19" w:rsidP="00704015">
      <w:pPr>
        <w:jc w:val="both"/>
        <w:rPr>
          <w:rFonts w:eastAsiaTheme="minorEastAsia"/>
          <w:lang w:eastAsia="zh-CN"/>
        </w:rPr>
      </w:pPr>
    </w:p>
    <w:p w14:paraId="25DE82A3" w14:textId="0E7EBC8E" w:rsidR="00003B19" w:rsidRDefault="00EE36B5" w:rsidP="00704015">
      <w:pPr>
        <w:jc w:val="both"/>
        <w:rPr>
          <w:rFonts w:eastAsiaTheme="minorEastAsia"/>
          <w:lang w:val="en-US" w:eastAsia="zh-CN"/>
        </w:rPr>
      </w:pPr>
      <w:r>
        <w:rPr>
          <w:rFonts w:eastAsiaTheme="minorEastAsia"/>
          <w:lang w:val="en-US" w:eastAsia="zh-CN"/>
        </w:rPr>
        <w:t xml:space="preserve">One related open issue is the value of “X” in the agreement above. In our view, the value of X could be aligned with the UE behavior in the opposite case, when Cat1 LBT is applied in a gNB initiated COT, discussed in Section 7. </w:t>
      </w:r>
    </w:p>
    <w:p w14:paraId="7E67AF0D" w14:textId="69A43C2C" w:rsidR="00003B19" w:rsidRDefault="00EE36B5" w:rsidP="00704015">
      <w:pPr>
        <w:jc w:val="both"/>
        <w:rPr>
          <w:rFonts w:eastAsiaTheme="minorEastAsia"/>
          <w:lang w:val="en-US" w:eastAsia="zh-CN"/>
        </w:rPr>
      </w:pPr>
      <w:r w:rsidRPr="00EE36B5">
        <w:rPr>
          <w:rFonts w:eastAsiaTheme="minorEastAsia"/>
          <w:b/>
          <w:bCs/>
          <w:i/>
          <w:iCs/>
          <w:lang w:val="en-US"/>
        </w:rPr>
        <w:t xml:space="preserve">Proposal </w:t>
      </w:r>
      <w:r w:rsidR="008567B4">
        <w:rPr>
          <w:rFonts w:eastAsiaTheme="minorEastAsia"/>
          <w:b/>
          <w:bCs/>
          <w:i/>
          <w:iCs/>
          <w:lang w:val="en-US"/>
        </w:rPr>
        <w:t>18</w:t>
      </w:r>
      <w:r w:rsidRPr="00EE36B5">
        <w:rPr>
          <w:rFonts w:eastAsiaTheme="minorEastAsia"/>
          <w:b/>
          <w:bCs/>
          <w:i/>
          <w:iCs/>
          <w:lang w:val="en-US"/>
        </w:rPr>
        <w:t xml:space="preserve">: </w:t>
      </w:r>
      <w:r w:rsidRPr="00EE36B5">
        <w:rPr>
          <w:rFonts w:eastAsiaTheme="minorEastAsia"/>
          <w:bCs/>
          <w:i/>
          <w:iCs/>
          <w:lang w:val="en-US"/>
        </w:rPr>
        <w:t>Possible restrictions to</w:t>
      </w:r>
      <w:r>
        <w:rPr>
          <w:rFonts w:eastAsiaTheme="minorEastAsia"/>
          <w:b/>
          <w:bCs/>
          <w:i/>
          <w:iCs/>
          <w:lang w:val="en-US"/>
        </w:rPr>
        <w:t xml:space="preserve"> </w:t>
      </w:r>
      <w:r>
        <w:rPr>
          <w:rFonts w:eastAsiaTheme="minorEastAsia"/>
          <w:bCs/>
          <w:i/>
          <w:iCs/>
          <w:lang w:val="en-US"/>
        </w:rPr>
        <w:t>use of Cat1 LBT at UE</w:t>
      </w:r>
      <w:r w:rsidRPr="00EE36B5">
        <w:rPr>
          <w:rFonts w:ascii="Wingdings" w:eastAsiaTheme="minorEastAsia" w:hAnsi="Wingdings" w:cs="Wingdings"/>
          <w:bCs/>
          <w:i/>
          <w:iCs/>
          <w:lang w:val="en-US"/>
        </w:rPr>
        <w:t></w:t>
      </w:r>
      <w:r>
        <w:rPr>
          <w:rFonts w:eastAsiaTheme="minorEastAsia"/>
          <w:bCs/>
          <w:i/>
          <w:iCs/>
          <w:lang w:val="en-US"/>
        </w:rPr>
        <w:t xml:space="preserve"> gNB switching should be aligned with the case of GNB</w:t>
      </w:r>
      <w:r w:rsidRPr="00EE36B5">
        <w:rPr>
          <w:rFonts w:ascii="Wingdings" w:eastAsiaTheme="minorEastAsia" w:hAnsi="Wingdings" w:cs="Wingdings"/>
          <w:bCs/>
          <w:i/>
          <w:iCs/>
          <w:lang w:val="en-US"/>
        </w:rPr>
        <w:t></w:t>
      </w:r>
      <w:r>
        <w:rPr>
          <w:rFonts w:eastAsiaTheme="minorEastAsia"/>
          <w:bCs/>
          <w:i/>
          <w:iCs/>
          <w:lang w:val="en-US"/>
        </w:rPr>
        <w:t xml:space="preserve"> UE switching, discussed in Section 7. </w:t>
      </w:r>
    </w:p>
    <w:p w14:paraId="3D94A8F2" w14:textId="77777777" w:rsidR="008567B4" w:rsidRDefault="008567B4" w:rsidP="00CB6E47">
      <w:pPr>
        <w:rPr>
          <w:lang w:val="en-US" w:eastAsia="zh-CN"/>
        </w:rPr>
      </w:pPr>
    </w:p>
    <w:p w14:paraId="310DC8AA" w14:textId="20F3A1D8" w:rsidR="00CB6E47" w:rsidRPr="00684132" w:rsidRDefault="00561CF3" w:rsidP="00CB6E47">
      <w:pPr>
        <w:rPr>
          <w:lang w:val="en-US" w:eastAsia="zh-CN"/>
        </w:rPr>
      </w:pPr>
      <w:r w:rsidRPr="00684132">
        <w:rPr>
          <w:lang w:val="en-US" w:eastAsia="zh-CN"/>
        </w:rPr>
        <w:t xml:space="preserve">To facilitate COT sharing, the UE will need to provide to the gNB COT related information so that </w:t>
      </w:r>
      <w:proofErr w:type="spellStart"/>
      <w:r w:rsidRPr="00684132">
        <w:rPr>
          <w:lang w:val="en-US" w:eastAsia="zh-CN"/>
        </w:rPr>
        <w:t>gNB’s</w:t>
      </w:r>
      <w:proofErr w:type="spellEnd"/>
      <w:r w:rsidRPr="00684132">
        <w:rPr>
          <w:lang w:val="en-US" w:eastAsia="zh-CN"/>
        </w:rPr>
        <w:t xml:space="preserve"> tran</w:t>
      </w:r>
      <w:r w:rsidR="00760913" w:rsidRPr="00684132">
        <w:rPr>
          <w:lang w:val="en-US" w:eastAsia="zh-CN"/>
        </w:rPr>
        <w:t>s</w:t>
      </w:r>
      <w:r w:rsidRPr="00684132">
        <w:rPr>
          <w:lang w:val="en-US" w:eastAsia="zh-CN"/>
        </w:rPr>
        <w:t>missions are aligned with the assumptions UE used when acquiring the COT. Such information includes at least CAPC, (remaining) duration of the COT, and possibly also information related to the TX power assumed when acquiring the COT.</w:t>
      </w:r>
      <w:r w:rsidR="001A481C" w:rsidRPr="00684132">
        <w:rPr>
          <w:lang w:val="en-US" w:eastAsia="zh-CN"/>
        </w:rPr>
        <w:t xml:space="preserve">  </w:t>
      </w:r>
    </w:p>
    <w:p w14:paraId="04787E17" w14:textId="5CA54DDB" w:rsidR="001A481C" w:rsidRPr="001A481C" w:rsidRDefault="001A481C" w:rsidP="00CB6E47">
      <w:pPr>
        <w:rPr>
          <w:i/>
          <w:lang w:val="en-US" w:eastAsia="zh-CN"/>
        </w:rPr>
      </w:pPr>
      <w:r w:rsidRPr="00684132">
        <w:rPr>
          <w:rFonts w:eastAsiaTheme="minorEastAsia"/>
          <w:b/>
          <w:bCs/>
          <w:i/>
          <w:iCs/>
          <w:lang w:val="en-US"/>
        </w:rPr>
        <w:t xml:space="preserve">Proposal </w:t>
      </w:r>
      <w:r w:rsidR="008567B4">
        <w:rPr>
          <w:rFonts w:eastAsiaTheme="minorEastAsia"/>
          <w:b/>
          <w:bCs/>
          <w:i/>
          <w:iCs/>
          <w:lang w:val="en-US"/>
        </w:rPr>
        <w:t>19</w:t>
      </w:r>
      <w:r w:rsidRPr="00684132">
        <w:rPr>
          <w:rFonts w:eastAsiaTheme="minorEastAsia"/>
          <w:b/>
          <w:bCs/>
          <w:i/>
          <w:iCs/>
          <w:lang w:val="en-US"/>
        </w:rPr>
        <w:t xml:space="preserve">: </w:t>
      </w:r>
      <w:r w:rsidRPr="00684132">
        <w:rPr>
          <w:i/>
          <w:lang w:val="en-US" w:eastAsia="zh-CN"/>
        </w:rPr>
        <w:t>To facilitate COT sharing, the UE will need to provide to the gNB information about CAPC, COT structure/duration, and possibly also the TX power assumed when acquiring the COT.</w:t>
      </w:r>
    </w:p>
    <w:p w14:paraId="5CC1B524" w14:textId="76508564" w:rsidR="00186C5C" w:rsidRPr="00351BF2" w:rsidRDefault="00FD1495" w:rsidP="003F1755">
      <w:pPr>
        <w:pStyle w:val="Heading1"/>
        <w:jc w:val="both"/>
        <w:rPr>
          <w:szCs w:val="32"/>
          <w:lang w:val="en-US"/>
        </w:rPr>
      </w:pPr>
      <w:r>
        <w:rPr>
          <w:color w:val="000000"/>
          <w:lang w:val="en-US"/>
        </w:rPr>
        <w:lastRenderedPageBreak/>
        <w:t>7</w:t>
      </w:r>
      <w:r w:rsidR="00186C5C" w:rsidRPr="00351BF2">
        <w:rPr>
          <w:color w:val="000000"/>
          <w:szCs w:val="32"/>
          <w:lang w:val="en-US"/>
        </w:rPr>
        <w:tab/>
      </w:r>
      <w:r w:rsidR="00561CF3" w:rsidRPr="00561CF3">
        <w:rPr>
          <w:color w:val="000000"/>
          <w:lang w:val="en-US" w:eastAsia="zh-CN"/>
        </w:rPr>
        <w:tab/>
        <w:t>Max TX duration follow</w:t>
      </w:r>
      <w:r w:rsidR="00561CF3">
        <w:rPr>
          <w:color w:val="000000"/>
          <w:lang w:val="en-US" w:eastAsia="zh-CN"/>
        </w:rPr>
        <w:t>ing</w:t>
      </w:r>
      <w:r w:rsidR="00561CF3" w:rsidRPr="00561CF3">
        <w:rPr>
          <w:color w:val="000000"/>
          <w:lang w:val="en-US" w:eastAsia="zh-CN"/>
        </w:rPr>
        <w:t xml:space="preserve"> cat 1 LBT</w:t>
      </w:r>
    </w:p>
    <w:p w14:paraId="52DEC0B5" w14:textId="4C75097E" w:rsidR="008B1EEF" w:rsidRPr="00561CF3" w:rsidRDefault="008B1EEF" w:rsidP="00561CF3">
      <w:pPr>
        <w:spacing w:afterLines="50" w:after="120"/>
        <w:jc w:val="both"/>
        <w:rPr>
          <w:lang w:val="en-US"/>
        </w:rPr>
      </w:pPr>
      <w:r w:rsidRPr="00561CF3">
        <w:rPr>
          <w:lang w:val="en-US"/>
        </w:rPr>
        <w:t>It is captured in TR 38.889,</w:t>
      </w:r>
      <w:r w:rsidR="00561CF3">
        <w:rPr>
          <w:lang w:val="en-US"/>
        </w:rPr>
        <w:t xml:space="preserve"> that</w:t>
      </w:r>
      <w:r w:rsidRPr="00561CF3">
        <w:rPr>
          <w:lang w:val="en-US"/>
        </w:rPr>
        <w:t xml:space="preserve"> </w:t>
      </w:r>
      <w:r w:rsidRPr="00561CF3">
        <w:rPr>
          <w:highlight w:val="green"/>
          <w:lang w:val="en-US"/>
        </w:rPr>
        <w:t>within a gNB-initiated COT, an UL burst for a UE consisting of one or more of PUSCH, PUCCH, PRACH, and SRS follows the channel access schemes in the following Table.</w:t>
      </w:r>
    </w:p>
    <w:p w14:paraId="16D91E2D" w14:textId="236E8B0C" w:rsidR="008B1EEF" w:rsidRPr="00964C64" w:rsidRDefault="008B1EEF" w:rsidP="003F1755">
      <w:pPr>
        <w:pStyle w:val="TH"/>
        <w:jc w:val="both"/>
        <w:rPr>
          <w:lang w:val="en-US"/>
        </w:rPr>
      </w:pPr>
      <w:r w:rsidRPr="00964C64">
        <w:rPr>
          <w:lang w:val="en-US"/>
        </w:rPr>
        <w:t>Table: Channel access schemes for a UL burst within a gNB-initiated COT as LBE device</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244"/>
        <w:gridCol w:w="1265"/>
      </w:tblGrid>
      <w:tr w:rsidR="008B1EEF" w:rsidRPr="006B3E98" w14:paraId="2185F4E6" w14:textId="77777777" w:rsidTr="7A7FCEC8">
        <w:trPr>
          <w:jc w:val="right"/>
        </w:trPr>
        <w:tc>
          <w:tcPr>
            <w:tcW w:w="2689" w:type="dxa"/>
            <w:shd w:val="clear" w:color="auto" w:fill="auto"/>
          </w:tcPr>
          <w:p w14:paraId="22674FBC" w14:textId="77777777" w:rsidR="008B1EEF" w:rsidRPr="006B3E98" w:rsidRDefault="008B1EEF" w:rsidP="003F1755">
            <w:pPr>
              <w:pStyle w:val="TAH"/>
              <w:jc w:val="left"/>
              <w:rPr>
                <w:sz w:val="16"/>
                <w:lang w:val="en-US"/>
              </w:rPr>
            </w:pPr>
            <w:r w:rsidRPr="006B3E98">
              <w:rPr>
                <w:sz w:val="16"/>
                <w:lang w:val="en-US"/>
              </w:rPr>
              <w:t xml:space="preserve">Cat 1 Immediate transmission </w:t>
            </w:r>
          </w:p>
        </w:tc>
        <w:tc>
          <w:tcPr>
            <w:tcW w:w="5244" w:type="dxa"/>
            <w:shd w:val="clear" w:color="auto" w:fill="auto"/>
          </w:tcPr>
          <w:p w14:paraId="706A994A" w14:textId="77777777" w:rsidR="008B1EEF" w:rsidRPr="006B3E98" w:rsidRDefault="008B1EEF" w:rsidP="003F1755">
            <w:pPr>
              <w:pStyle w:val="TAH"/>
              <w:jc w:val="left"/>
              <w:rPr>
                <w:sz w:val="16"/>
                <w:lang w:val="en-US"/>
              </w:rPr>
            </w:pPr>
            <w:r w:rsidRPr="006B3E98">
              <w:rPr>
                <w:sz w:val="16"/>
                <w:lang w:val="en-US"/>
              </w:rPr>
              <w:t>Cat 2 LBT</w:t>
            </w:r>
          </w:p>
        </w:tc>
        <w:tc>
          <w:tcPr>
            <w:tcW w:w="1265" w:type="dxa"/>
            <w:shd w:val="clear" w:color="auto" w:fill="auto"/>
          </w:tcPr>
          <w:p w14:paraId="44879C5A" w14:textId="77777777" w:rsidR="008B1EEF" w:rsidRPr="006B3E98" w:rsidRDefault="008B1EEF" w:rsidP="003F1755">
            <w:pPr>
              <w:pStyle w:val="TAH"/>
              <w:jc w:val="left"/>
              <w:rPr>
                <w:sz w:val="16"/>
                <w:lang w:val="en-US"/>
              </w:rPr>
            </w:pPr>
            <w:r w:rsidRPr="006B3E98">
              <w:rPr>
                <w:sz w:val="16"/>
                <w:lang w:val="en-US"/>
              </w:rPr>
              <w:t>Cat 4 LBT</w:t>
            </w:r>
          </w:p>
        </w:tc>
      </w:tr>
      <w:tr w:rsidR="008B1EEF" w:rsidRPr="006B3E98" w14:paraId="4D11B9A4" w14:textId="77777777" w:rsidTr="7A7FCEC8">
        <w:trPr>
          <w:jc w:val="right"/>
        </w:trPr>
        <w:tc>
          <w:tcPr>
            <w:tcW w:w="2689" w:type="dxa"/>
            <w:shd w:val="clear" w:color="auto" w:fill="auto"/>
          </w:tcPr>
          <w:p w14:paraId="2B10EAFB" w14:textId="77777777" w:rsidR="008B1EEF" w:rsidRPr="006B3E98" w:rsidRDefault="008B1EEF" w:rsidP="003F1755">
            <w:pPr>
              <w:pStyle w:val="TAL"/>
              <w:rPr>
                <w:sz w:val="16"/>
                <w:lang w:val="en-US"/>
              </w:rPr>
            </w:pPr>
            <w:r w:rsidRPr="006B3E98">
              <w:rPr>
                <w:sz w:val="16"/>
                <w:lang w:val="en-US"/>
              </w:rPr>
              <w:t xml:space="preserve">When the gap from the end of the DL transmission to the beginning of the UL burst is not more than 16 </w:t>
            </w:r>
            <w:r w:rsidRPr="006B3E98">
              <w:rPr>
                <w:rFonts w:ascii="Symbol" w:hAnsi="Symbol"/>
                <w:sz w:val="16"/>
                <w:lang w:val="en-US"/>
              </w:rPr>
              <w:t></w:t>
            </w:r>
            <w:r w:rsidRPr="006B3E98">
              <w:rPr>
                <w:sz w:val="16"/>
                <w:lang w:val="en-US"/>
              </w:rPr>
              <w:t xml:space="preserve">sec. </w:t>
            </w:r>
            <w:r w:rsidRPr="006B3E98">
              <w:rPr>
                <w:sz w:val="16"/>
                <w:highlight w:val="yellow"/>
                <w:lang w:val="en-US"/>
              </w:rPr>
              <w:t>Note: Maximum limits of the duration of the UL burst other than those already derived from MCOT duration limits should be further discussed when specifications are developed.</w:t>
            </w:r>
          </w:p>
        </w:tc>
        <w:tc>
          <w:tcPr>
            <w:tcW w:w="5244" w:type="dxa"/>
            <w:shd w:val="clear" w:color="auto" w:fill="auto"/>
          </w:tcPr>
          <w:p w14:paraId="43136757" w14:textId="77777777" w:rsidR="008B1EEF" w:rsidRPr="006B3E98" w:rsidRDefault="008B1EEF" w:rsidP="003F1755">
            <w:pPr>
              <w:pStyle w:val="TAL"/>
              <w:rPr>
                <w:sz w:val="16"/>
                <w:lang w:val="en-US"/>
              </w:rPr>
            </w:pPr>
            <w:r w:rsidRPr="006B3E98">
              <w:rPr>
                <w:sz w:val="16"/>
                <w:lang w:val="en-US"/>
              </w:rPr>
              <w:t>For any of the following cases:</w:t>
            </w:r>
          </w:p>
          <w:p w14:paraId="5A704B5F"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 xml:space="preserve">When the gap between any two successive scheduled/granted transmissions in the COT is not greater than 25 </w:t>
            </w:r>
            <w:r w:rsidRPr="006B3E98">
              <w:rPr>
                <w:rFonts w:ascii="Symbol" w:hAnsi="Symbol"/>
                <w:sz w:val="16"/>
                <w:lang w:val="en-US"/>
              </w:rPr>
              <w:t></w:t>
            </w:r>
            <w:r w:rsidRPr="006B3E98">
              <w:rPr>
                <w:rFonts w:ascii="Arial" w:hAnsi="Arial" w:cs="Arial"/>
                <w:sz w:val="16"/>
                <w:szCs w:val="18"/>
                <w:lang w:val="en-US"/>
              </w:rPr>
              <w:t>sec</w:t>
            </w:r>
          </w:p>
          <w:p w14:paraId="21086264"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For the case where a UL transmission in the gNB initiated COT is not followed by a DL transmission in the same COT</w:t>
            </w:r>
          </w:p>
          <w:p w14:paraId="59B358DD" w14:textId="77777777" w:rsidR="008B1EEF" w:rsidRPr="006B3E98" w:rsidRDefault="008B1EEF">
            <w:pPr>
              <w:pStyle w:val="B2"/>
              <w:spacing w:after="0"/>
              <w:rPr>
                <w:sz w:val="16"/>
                <w:lang w:val="en-US"/>
              </w:rPr>
            </w:pPr>
            <w:r w:rsidRPr="006B3E98">
              <w:rPr>
                <w:sz w:val="16"/>
                <w:lang w:val="en-US"/>
              </w:rPr>
              <w:t>-</w:t>
            </w:r>
            <w:r w:rsidRPr="006B3E98">
              <w:rPr>
                <w:sz w:val="16"/>
                <w:lang w:val="en-US"/>
              </w:rPr>
              <w:tab/>
              <w:t xml:space="preserve">Note: the duration from the start of the first transmission within the channel occupancy until the end of the last transmission in the same channel occupancy shall not exceed 20 </w:t>
            </w:r>
            <w:proofErr w:type="spellStart"/>
            <w:r w:rsidRPr="006B3E98">
              <w:rPr>
                <w:sz w:val="16"/>
                <w:lang w:val="en-US"/>
              </w:rPr>
              <w:t>ms.</w:t>
            </w:r>
            <w:proofErr w:type="spellEnd"/>
          </w:p>
        </w:tc>
        <w:tc>
          <w:tcPr>
            <w:tcW w:w="1265" w:type="dxa"/>
            <w:shd w:val="clear" w:color="auto" w:fill="auto"/>
          </w:tcPr>
          <w:p w14:paraId="5064FB83" w14:textId="77777777" w:rsidR="008B1EEF" w:rsidRPr="006B3E98" w:rsidRDefault="008B1EEF">
            <w:pPr>
              <w:pStyle w:val="TAL"/>
              <w:rPr>
                <w:sz w:val="16"/>
                <w:lang w:val="en-US"/>
              </w:rPr>
            </w:pPr>
            <w:r w:rsidRPr="006B3E98">
              <w:rPr>
                <w:sz w:val="16"/>
                <w:lang w:val="en-US"/>
              </w:rPr>
              <w:t>N/A</w:t>
            </w:r>
          </w:p>
        </w:tc>
      </w:tr>
    </w:tbl>
    <w:p w14:paraId="57214CAB" w14:textId="0A5CA212" w:rsidR="008B1EEF" w:rsidRPr="00964C64" w:rsidRDefault="00795842" w:rsidP="003F1755">
      <w:pPr>
        <w:pStyle w:val="ListParagraph"/>
        <w:spacing w:beforeLines="50" w:before="120" w:afterLines="50" w:after="120"/>
        <w:ind w:left="357"/>
        <w:contextualSpacing w:val="0"/>
        <w:jc w:val="both"/>
        <w:rPr>
          <w:sz w:val="20"/>
          <w:szCs w:val="20"/>
          <w:lang w:val="en-US"/>
        </w:rPr>
      </w:pPr>
      <w:r w:rsidRPr="00964C64">
        <w:rPr>
          <w:sz w:val="20"/>
          <w:szCs w:val="20"/>
          <w:lang w:val="en-US"/>
        </w:rPr>
        <w:t>“Maximum limits of the duration of the UL burst other than those already derived from MCOT duration limits” is to be discussed in WI phase.</w:t>
      </w:r>
    </w:p>
    <w:p w14:paraId="1B5B0E85" w14:textId="59595DC7" w:rsidR="009A14B2" w:rsidRPr="003768B1" w:rsidRDefault="00F7243B" w:rsidP="003768B1">
      <w:pPr>
        <w:spacing w:afterLines="50" w:after="120"/>
        <w:jc w:val="both"/>
        <w:rPr>
          <w:lang w:val="en-US"/>
        </w:rPr>
      </w:pPr>
      <w:r w:rsidRPr="005302FC">
        <w:rPr>
          <w:lang w:val="en-US"/>
        </w:rPr>
        <w:t>According to ETSI regulatory requirement</w:t>
      </w:r>
      <w:r w:rsidR="00561CF3">
        <w:rPr>
          <w:lang w:val="en-US"/>
        </w:rPr>
        <w:t>s</w:t>
      </w:r>
      <w:r w:rsidRPr="005302FC">
        <w:rPr>
          <w:lang w:val="en-US"/>
        </w:rPr>
        <w:t xml:space="preserve"> [</w:t>
      </w:r>
      <w:r w:rsidR="00FD487B" w:rsidRPr="005302FC">
        <w:rPr>
          <w:lang w:val="en-US"/>
        </w:rPr>
        <w:t>3</w:t>
      </w:r>
      <w:r w:rsidRPr="005302FC">
        <w:rPr>
          <w:lang w:val="en-US"/>
        </w:rPr>
        <w:t xml:space="preserve">], </w:t>
      </w:r>
      <w:r w:rsidR="00561CF3">
        <w:rPr>
          <w:lang w:val="en-US"/>
        </w:rPr>
        <w:t>immediate transmission</w:t>
      </w:r>
      <w:r w:rsidRPr="005302FC">
        <w:rPr>
          <w:lang w:val="en-US"/>
        </w:rPr>
        <w:t xml:space="preserve"> can be used if the gap between </w:t>
      </w:r>
      <w:r w:rsidR="009A14B2" w:rsidRPr="005302FC">
        <w:rPr>
          <w:lang w:val="en-US"/>
        </w:rPr>
        <w:t>initiating device and responding device</w:t>
      </w:r>
      <w:r w:rsidRPr="005302FC">
        <w:rPr>
          <w:lang w:val="en-US"/>
        </w:rPr>
        <w:t xml:space="preserve"> is </w:t>
      </w:r>
      <w:r w:rsidR="005302FC">
        <w:rPr>
          <w:lang w:val="en-US"/>
        </w:rPr>
        <w:t>at most</w:t>
      </w:r>
      <w:r w:rsidRPr="005302FC">
        <w:rPr>
          <w:lang w:val="en-US"/>
        </w:rPr>
        <w:t xml:space="preserve"> 16 us.</w:t>
      </w:r>
      <w:r w:rsidR="00795842" w:rsidRPr="005302FC">
        <w:rPr>
          <w:lang w:val="en-US"/>
        </w:rPr>
        <w:t xml:space="preserve"> </w:t>
      </w:r>
      <w:r w:rsidR="009A14B2" w:rsidRPr="005302FC">
        <w:rPr>
          <w:lang w:val="en-US"/>
        </w:rPr>
        <w:t>“</w:t>
      </w:r>
      <w:r w:rsidR="009A14B2" w:rsidRPr="005302FC">
        <w:rPr>
          <w:i/>
          <w:lang w:val="en-US"/>
        </w:rPr>
        <w:t xml:space="preserve">The Responding Device may proceed with such transmissions without performing a Clear Channel Assessment (CCA) if these transmissions are initiated at most 16 </w:t>
      </w:r>
      <w:proofErr w:type="spellStart"/>
      <w:r w:rsidR="009A14B2" w:rsidRPr="005302FC">
        <w:rPr>
          <w:i/>
          <w:lang w:val="en-US"/>
        </w:rPr>
        <w:t>μs</w:t>
      </w:r>
      <w:proofErr w:type="spellEnd"/>
      <w:r w:rsidR="009A14B2" w:rsidRPr="005302FC">
        <w:rPr>
          <w:i/>
          <w:lang w:val="en-US"/>
        </w:rPr>
        <w:t xml:space="preserve"> after the last transmission by the Initiating Device that issued the grant.</w:t>
      </w:r>
      <w:r w:rsidR="009A14B2" w:rsidRPr="005302FC">
        <w:rPr>
          <w:lang w:val="en-US"/>
        </w:rPr>
        <w:t>”</w:t>
      </w:r>
      <w:r w:rsidR="001523A0" w:rsidRPr="005302FC">
        <w:rPr>
          <w:lang w:val="en-US"/>
        </w:rPr>
        <w:t xml:space="preserve"> As there is no additional restriction on the duration of transmission from responding device other than MCOT duration limit, we think the duration </w:t>
      </w:r>
      <w:r w:rsidR="007B66D8" w:rsidRPr="003768B1">
        <w:rPr>
          <w:lang w:val="en-US"/>
        </w:rPr>
        <w:t xml:space="preserve">of a </w:t>
      </w:r>
      <w:r w:rsidR="001523A0" w:rsidRPr="003768B1">
        <w:rPr>
          <w:lang w:val="en-US"/>
        </w:rPr>
        <w:t>UL burst within a gNB-initiated COT only needs to comply with MCOT limit</w:t>
      </w:r>
      <w:r w:rsidR="00A120AD" w:rsidRPr="003768B1">
        <w:rPr>
          <w:lang w:val="en-US"/>
        </w:rPr>
        <w:t xml:space="preserve"> and further limitations, if any, should be motivated with co-existence results</w:t>
      </w:r>
      <w:r w:rsidR="001523A0" w:rsidRPr="003768B1">
        <w:rPr>
          <w:lang w:val="en-US"/>
        </w:rPr>
        <w:t>.</w:t>
      </w:r>
    </w:p>
    <w:p w14:paraId="04F0B83B" w14:textId="589D73B9" w:rsidR="00A120AD" w:rsidRPr="005302FC" w:rsidRDefault="006A680C" w:rsidP="003768B1">
      <w:pPr>
        <w:spacing w:afterLines="50" w:after="120"/>
        <w:jc w:val="both"/>
        <w:rPr>
          <w:lang w:val="en-US"/>
        </w:rPr>
      </w:pPr>
      <w:r w:rsidRPr="003768B1">
        <w:rPr>
          <w:lang w:val="en-US"/>
        </w:rPr>
        <w:t xml:space="preserve">If the limiting of the duration of transmissions using Cat 1 LBT is deemed as necessary, we think that Cat 1 framework (Immediate transmission) should support at least transmission of HARQ-ACK at the beginning of a UL burst, i.e. PUCCH or PUSCH transmissions having a duration of up to 1 </w:t>
      </w:r>
      <w:proofErr w:type="spellStart"/>
      <w:r w:rsidRPr="003768B1">
        <w:rPr>
          <w:lang w:val="en-US"/>
        </w:rPr>
        <w:t>ms.</w:t>
      </w:r>
      <w:proofErr w:type="spellEnd"/>
      <w:r w:rsidRPr="003768B1">
        <w:rPr>
          <w:lang w:val="en-US"/>
        </w:rPr>
        <w:t xml:space="preserve"> Furthermore, since FDM of different UL channels is applied, Cat 1 LBT should be applicable to all UL channels in the same way irrespective of the signals they carry. If the maximum limit of the duration is defined for Cat</w:t>
      </w:r>
      <w:r w:rsidR="00767BFB" w:rsidRPr="003768B1">
        <w:rPr>
          <w:lang w:val="en-US"/>
        </w:rPr>
        <w:t xml:space="preserve"> </w:t>
      </w:r>
      <w:r w:rsidRPr="003768B1">
        <w:rPr>
          <w:lang w:val="en-US"/>
        </w:rPr>
        <w:t xml:space="preserve">1, it should be possible for the UE to perform </w:t>
      </w:r>
      <w:r w:rsidR="006259CD">
        <w:rPr>
          <w:lang w:val="en-US"/>
        </w:rPr>
        <w:t>Cat2</w:t>
      </w:r>
      <w:r w:rsidRPr="003768B1">
        <w:rPr>
          <w:lang w:val="en-US"/>
        </w:rPr>
        <w:t xml:space="preserve"> LBT during the 16 </w:t>
      </w:r>
      <w:r w:rsidRPr="003768B1">
        <w:rPr>
          <w:rFonts w:ascii="Symbol" w:hAnsi="Symbol"/>
          <w:lang w:val="en-US"/>
        </w:rPr>
        <w:t></w:t>
      </w:r>
      <w:r w:rsidRPr="003768B1">
        <w:rPr>
          <w:lang w:val="en-US"/>
        </w:rPr>
        <w:t>sec gap</w:t>
      </w:r>
      <w:r w:rsidRPr="005302FC">
        <w:rPr>
          <w:lang w:val="en-US"/>
        </w:rPr>
        <w:t xml:space="preserve">, and when the channel is found to be free, use UL resources according to MCOT duration limit.     </w:t>
      </w:r>
    </w:p>
    <w:p w14:paraId="5FD2507E" w14:textId="4CA8BDA6" w:rsidR="00EB2E93" w:rsidRPr="00156070" w:rsidRDefault="00EB2E93" w:rsidP="7A7FCEC8">
      <w:pPr>
        <w:spacing w:afterLines="50" w:after="120"/>
        <w:jc w:val="both"/>
        <w:rPr>
          <w:i/>
          <w:iCs/>
          <w:lang w:val="en-US"/>
        </w:rPr>
      </w:pPr>
      <w:r w:rsidRPr="00156070">
        <w:rPr>
          <w:b/>
          <w:bCs/>
          <w:i/>
          <w:iCs/>
          <w:lang w:val="en-US"/>
        </w:rPr>
        <w:t xml:space="preserve">Observation </w:t>
      </w:r>
      <w:r w:rsidR="000B1A0F">
        <w:rPr>
          <w:b/>
          <w:bCs/>
          <w:i/>
          <w:iCs/>
          <w:lang w:val="en-US"/>
        </w:rPr>
        <w:t>2</w:t>
      </w:r>
      <w:r w:rsidRPr="7A7FCEC8">
        <w:rPr>
          <w:i/>
          <w:iCs/>
          <w:lang w:val="en-US"/>
        </w:rPr>
        <w:t>: According to ETSI requirements, Cat 1 Immediate transmission does not involve additional restriction on the duration of transmission from responding device other than MCOT duration limit</w:t>
      </w:r>
    </w:p>
    <w:p w14:paraId="2266CC84" w14:textId="5868541D" w:rsidR="00EB2E93" w:rsidRPr="00156070" w:rsidRDefault="00EB2E93" w:rsidP="7A7FCEC8">
      <w:pPr>
        <w:spacing w:afterLines="50" w:after="120"/>
        <w:jc w:val="both"/>
        <w:rPr>
          <w:i/>
          <w:iCs/>
          <w:lang w:val="en-US"/>
        </w:rPr>
      </w:pPr>
      <w:r w:rsidRPr="00156070">
        <w:rPr>
          <w:b/>
          <w:bCs/>
          <w:i/>
          <w:iCs/>
          <w:lang w:val="en-US"/>
        </w:rPr>
        <w:t xml:space="preserve">Proposal </w:t>
      </w:r>
      <w:r w:rsidR="008567B4">
        <w:rPr>
          <w:b/>
          <w:bCs/>
          <w:i/>
          <w:iCs/>
          <w:lang w:val="en-US"/>
        </w:rPr>
        <w:t>20</w:t>
      </w:r>
      <w:r w:rsidRPr="7A7FCEC8">
        <w:rPr>
          <w:i/>
          <w:iCs/>
          <w:lang w:val="en-US"/>
        </w:rPr>
        <w:t>: Cat 1 framework should support at least HARQ-ACK transmission at the beginning of the UL burst</w:t>
      </w:r>
    </w:p>
    <w:p w14:paraId="68A70B3D" w14:textId="19A31ECA" w:rsidR="001523A0" w:rsidRDefault="00EB2E93">
      <w:pPr>
        <w:spacing w:afterLines="50" w:after="120"/>
        <w:jc w:val="both"/>
        <w:rPr>
          <w:lang w:val="en-US"/>
        </w:rPr>
      </w:pPr>
      <w:r w:rsidRPr="00156070">
        <w:rPr>
          <w:b/>
          <w:bCs/>
          <w:i/>
          <w:iCs/>
          <w:lang w:val="en-US"/>
        </w:rPr>
        <w:t xml:space="preserve">Proposal </w:t>
      </w:r>
      <w:r w:rsidR="008567B4">
        <w:rPr>
          <w:b/>
          <w:bCs/>
          <w:i/>
          <w:iCs/>
          <w:lang w:val="en-US"/>
        </w:rPr>
        <w:t>21</w:t>
      </w:r>
      <w:r w:rsidRPr="7A7FCEC8">
        <w:rPr>
          <w:i/>
          <w:iCs/>
          <w:lang w:val="en-US"/>
        </w:rPr>
        <w:t xml:space="preserve">: If UE performs </w:t>
      </w:r>
      <w:r w:rsidR="006259CD">
        <w:rPr>
          <w:i/>
          <w:iCs/>
          <w:lang w:val="en-US"/>
        </w:rPr>
        <w:t>Cat2</w:t>
      </w:r>
      <w:r w:rsidRPr="7A7FCEC8">
        <w:rPr>
          <w:i/>
          <w:iCs/>
          <w:lang w:val="en-US"/>
        </w:rPr>
        <w:t xml:space="preserve"> LBT during the 16 </w:t>
      </w:r>
      <w:r w:rsidRPr="00156070">
        <w:rPr>
          <w:rFonts w:ascii="Symbol" w:hAnsi="Symbol"/>
          <w:i/>
          <w:iCs/>
          <w:lang w:val="en-US"/>
        </w:rPr>
        <w:t></w:t>
      </w:r>
      <w:r w:rsidRPr="7A7FCEC8">
        <w:rPr>
          <w:i/>
          <w:iCs/>
          <w:lang w:val="en-US"/>
        </w:rPr>
        <w:t>sec gap, and the channel is found to be free, the UE can use UL resources according to MCOT duration limit.</w:t>
      </w:r>
    </w:p>
    <w:p w14:paraId="18168987" w14:textId="2F95BB4A" w:rsidR="00456C0F" w:rsidRPr="00912881" w:rsidRDefault="00FD1495" w:rsidP="003F1755">
      <w:pPr>
        <w:pStyle w:val="Heading1"/>
        <w:jc w:val="both"/>
        <w:rPr>
          <w:lang w:val="en-US"/>
        </w:rPr>
      </w:pPr>
      <w:r>
        <w:rPr>
          <w:lang w:val="en-US"/>
        </w:rPr>
        <w:t>8</w:t>
      </w:r>
      <w:r w:rsidR="00105675">
        <w:rPr>
          <w:lang w:val="en-US"/>
        </w:rPr>
        <w:tab/>
      </w:r>
      <w:r w:rsidR="00A80537" w:rsidRPr="00964C64">
        <w:rPr>
          <w:lang w:val="en-US"/>
        </w:rPr>
        <w:t>Receiver assisted LBT</w:t>
      </w:r>
      <w:r w:rsidR="00A50679" w:rsidRPr="00964C64">
        <w:rPr>
          <w:lang w:val="en-US"/>
        </w:rPr>
        <w:t xml:space="preserve">   </w:t>
      </w:r>
    </w:p>
    <w:p w14:paraId="2BDF64B0" w14:textId="6FC2928C" w:rsidR="00282141" w:rsidRPr="00964C64" w:rsidRDefault="0042315B">
      <w:pPr>
        <w:jc w:val="both"/>
        <w:rPr>
          <w:lang w:val="en-US" w:eastAsia="zh-CN"/>
        </w:rPr>
      </w:pPr>
      <w:r w:rsidRPr="00964C64">
        <w:rPr>
          <w:lang w:val="en-US" w:eastAsia="zh-CN"/>
        </w:rPr>
        <w:t>With the experience of LAA/</w:t>
      </w:r>
      <w:proofErr w:type="spellStart"/>
      <w:r w:rsidRPr="00964C64">
        <w:rPr>
          <w:lang w:val="en-US" w:eastAsia="zh-CN"/>
        </w:rPr>
        <w:t>eLAA</w:t>
      </w:r>
      <w:proofErr w:type="spellEnd"/>
      <w:r w:rsidRPr="00964C64">
        <w:rPr>
          <w:lang w:val="en-US" w:eastAsia="zh-CN"/>
        </w:rPr>
        <w:t xml:space="preserve"> channel access design, we find that energy detection based LBT procedure may suffer from </w:t>
      </w:r>
      <w:r w:rsidR="00300759" w:rsidRPr="00964C64">
        <w:rPr>
          <w:lang w:val="en-US" w:eastAsia="zh-CN"/>
        </w:rPr>
        <w:t xml:space="preserve">the </w:t>
      </w:r>
      <w:r w:rsidRPr="00964C64">
        <w:rPr>
          <w:lang w:val="en-US" w:eastAsia="zh-CN"/>
        </w:rPr>
        <w:t xml:space="preserve">hidden node issue. As shown in Figure </w:t>
      </w:r>
      <w:r w:rsidR="002A27CE" w:rsidRPr="00964C64">
        <w:rPr>
          <w:lang w:val="en-US" w:eastAsia="zh-CN"/>
        </w:rPr>
        <w:t>2</w:t>
      </w:r>
      <w:r w:rsidRPr="00964C64">
        <w:rPr>
          <w:lang w:val="en-US" w:eastAsia="zh-CN"/>
        </w:rPr>
        <w:t xml:space="preserve">, the gNB A and the gNB B cannot sense each other due to </w:t>
      </w:r>
      <w:r w:rsidR="00A56E0E" w:rsidRPr="00964C64">
        <w:rPr>
          <w:lang w:val="en-US" w:eastAsia="zh-CN"/>
        </w:rPr>
        <w:t xml:space="preserve">being located </w:t>
      </w:r>
      <w:r w:rsidRPr="00964C64">
        <w:rPr>
          <w:lang w:val="en-US" w:eastAsia="zh-CN"/>
        </w:rPr>
        <w:t>outside</w:t>
      </w:r>
      <w:r w:rsidR="00A56E0E" w:rsidRPr="00964C64">
        <w:rPr>
          <w:lang w:val="en-US" w:eastAsia="zh-CN"/>
        </w:rPr>
        <w:t xml:space="preserve"> of each other’s</w:t>
      </w:r>
      <w:r w:rsidRPr="00964C64">
        <w:rPr>
          <w:lang w:val="en-US" w:eastAsia="zh-CN"/>
        </w:rPr>
        <w:t xml:space="preserve"> sensing range. </w:t>
      </w:r>
      <w:r w:rsidR="00300759" w:rsidRPr="00964C64">
        <w:rPr>
          <w:lang w:val="en-US" w:eastAsia="zh-CN"/>
        </w:rPr>
        <w:t>However</w:t>
      </w:r>
      <w:r w:rsidRPr="00964C64">
        <w:rPr>
          <w:lang w:val="en-US" w:eastAsia="zh-CN"/>
        </w:rPr>
        <w:t xml:space="preserve">, the UE A </w:t>
      </w:r>
      <w:proofErr w:type="gramStart"/>
      <w:r w:rsidRPr="00964C64">
        <w:rPr>
          <w:lang w:val="en-US" w:eastAsia="zh-CN"/>
        </w:rPr>
        <w:t>is able to</w:t>
      </w:r>
      <w:proofErr w:type="gramEnd"/>
      <w:r w:rsidRPr="00964C64">
        <w:rPr>
          <w:lang w:val="en-US" w:eastAsia="zh-CN"/>
        </w:rPr>
        <w:t xml:space="preserve"> sense both </w:t>
      </w:r>
      <w:proofErr w:type="spellStart"/>
      <w:r w:rsidRPr="00964C64">
        <w:rPr>
          <w:lang w:val="en-US" w:eastAsia="zh-CN"/>
        </w:rPr>
        <w:t>gNBs</w:t>
      </w:r>
      <w:proofErr w:type="spellEnd"/>
      <w:r w:rsidRPr="00964C64">
        <w:rPr>
          <w:lang w:val="en-US" w:eastAsia="zh-CN"/>
        </w:rPr>
        <w:t>. Before the gNB A transmits UL grant to the UE</w:t>
      </w:r>
      <w:r w:rsidR="00300759" w:rsidRPr="00964C64">
        <w:rPr>
          <w:lang w:val="en-US" w:eastAsia="zh-CN"/>
        </w:rPr>
        <w:t xml:space="preserve"> A</w:t>
      </w:r>
      <w:r w:rsidRPr="00964C64">
        <w:rPr>
          <w:lang w:val="en-US" w:eastAsia="zh-CN"/>
        </w:rPr>
        <w:t>, the gNB senses the channel to be idle with LBT category 4 procedure, although gNB B is transmitting data to UE B. After receiving the UL grant, UE A may sense the channel to be busy, when it performs 25</w:t>
      </w:r>
      <w:r w:rsidR="002A7237">
        <w:rPr>
          <w:lang w:val="en-US" w:eastAsia="zh-CN"/>
        </w:rPr>
        <w:t xml:space="preserve"> µs </w:t>
      </w:r>
      <w:r w:rsidRPr="00964C64">
        <w:rPr>
          <w:lang w:val="en-US" w:eastAsia="zh-CN"/>
        </w:rPr>
        <w:t xml:space="preserve">one-shot LBT before its UL transmission. Hence, the scheduled UL resources are wasted due to failed UL LBT, which may </w:t>
      </w:r>
      <w:r w:rsidR="00300759" w:rsidRPr="00964C64">
        <w:rPr>
          <w:lang w:val="en-US" w:eastAsia="zh-CN"/>
        </w:rPr>
        <w:t xml:space="preserve">degrade </w:t>
      </w:r>
      <w:r w:rsidRPr="00964C64">
        <w:rPr>
          <w:lang w:val="en-US" w:eastAsia="zh-CN"/>
        </w:rPr>
        <w:t xml:space="preserve">the UL performance dramatically and result in inefficient spectrum utilization. </w:t>
      </w:r>
    </w:p>
    <w:p w14:paraId="1165B402" w14:textId="21E0EF1F" w:rsidR="0042315B" w:rsidRPr="00FD157D" w:rsidRDefault="0042315B" w:rsidP="7A7FCEC8">
      <w:pPr>
        <w:jc w:val="both"/>
        <w:rPr>
          <w:i/>
          <w:iCs/>
          <w:lang w:val="en-US" w:eastAsia="zh-CN"/>
        </w:rPr>
      </w:pPr>
      <w:r w:rsidRPr="7A7FCEC8">
        <w:rPr>
          <w:b/>
          <w:bCs/>
          <w:i/>
          <w:iCs/>
          <w:lang w:val="en-US" w:eastAsia="zh-CN"/>
        </w:rPr>
        <w:t xml:space="preserve">Observation </w:t>
      </w:r>
      <w:r w:rsidR="000B1A0F">
        <w:rPr>
          <w:b/>
          <w:bCs/>
          <w:i/>
          <w:iCs/>
          <w:lang w:val="en-US" w:eastAsia="zh-CN"/>
        </w:rPr>
        <w:t>3</w:t>
      </w:r>
      <w:r w:rsidRPr="7A7FCEC8">
        <w:rPr>
          <w:i/>
          <w:iCs/>
          <w:lang w:val="en-US" w:eastAsia="zh-CN"/>
        </w:rPr>
        <w:t>: Hidden nodes may reduce UL channel access probability in unlicensed spectrum</w:t>
      </w:r>
      <w:r w:rsidR="00381ADB" w:rsidRPr="7A7FCEC8">
        <w:rPr>
          <w:i/>
          <w:iCs/>
          <w:lang w:val="en-US" w:eastAsia="zh-CN"/>
        </w:rPr>
        <w:t>.</w:t>
      </w:r>
    </w:p>
    <w:p w14:paraId="05B75C90" w14:textId="52B222CB" w:rsidR="0042315B" w:rsidRPr="00964C64" w:rsidRDefault="004821BB" w:rsidP="00FD157D">
      <w:pPr>
        <w:jc w:val="center"/>
        <w:rPr>
          <w:lang w:val="en-US"/>
        </w:rPr>
      </w:pPr>
      <w:r w:rsidRPr="00964C64">
        <w:rPr>
          <w:lang w:val="en-US"/>
        </w:rPr>
        <w:object w:dxaOrig="8292" w:dyaOrig="2904" w14:anchorId="2DEF50A8">
          <v:shape id="_x0000_i1032" type="#_x0000_t75" style="width:284.25pt;height:97.5pt" o:ole="">
            <v:imagedata r:id="rId31" o:title=""/>
          </v:shape>
          <o:OLEObject Type="Embed" ProgID="Visio.Drawing.15" ShapeID="_x0000_i1032" DrawAspect="Content" ObjectID="_1634711935" r:id="rId32"/>
        </w:object>
      </w:r>
    </w:p>
    <w:p w14:paraId="082900DB" w14:textId="17E6D003" w:rsidR="00282141" w:rsidRPr="00964C64" w:rsidRDefault="0042315B" w:rsidP="00FD157D">
      <w:pPr>
        <w:jc w:val="center"/>
        <w:rPr>
          <w:lang w:val="en-US"/>
        </w:rPr>
      </w:pPr>
      <w:r w:rsidRPr="00964C64">
        <w:rPr>
          <w:rFonts w:eastAsiaTheme="minorEastAsia"/>
          <w:b/>
          <w:bCs/>
          <w:lang w:val="en-US" w:eastAsia="zh-CN"/>
        </w:rPr>
        <w:t xml:space="preserve">Figure </w:t>
      </w:r>
      <w:r w:rsidR="002A27CE" w:rsidRPr="00964C64">
        <w:rPr>
          <w:rFonts w:eastAsiaTheme="minorEastAsia"/>
          <w:b/>
          <w:bCs/>
          <w:lang w:val="en-US" w:eastAsia="zh-CN"/>
        </w:rPr>
        <w:t>2</w:t>
      </w:r>
      <w:r w:rsidRPr="00964C64">
        <w:rPr>
          <w:rFonts w:eastAsiaTheme="minorEastAsia"/>
          <w:b/>
          <w:bCs/>
          <w:lang w:val="en-US" w:eastAsia="zh-CN"/>
        </w:rPr>
        <w:t xml:space="preserve">. </w:t>
      </w:r>
      <w:r w:rsidRPr="00964C64">
        <w:rPr>
          <w:b/>
          <w:bCs/>
          <w:lang w:val="en-US"/>
        </w:rPr>
        <w:t>Hidden node issue for UL transmission in unlicensed spectrum.</w:t>
      </w:r>
    </w:p>
    <w:p w14:paraId="4584EC37" w14:textId="5E7EFF74" w:rsidR="00282141" w:rsidRPr="00964C64" w:rsidRDefault="0051742B">
      <w:pPr>
        <w:spacing w:afterLines="50" w:after="120"/>
        <w:jc w:val="both"/>
        <w:rPr>
          <w:lang w:val="en-US"/>
        </w:rPr>
      </w:pPr>
      <w:r>
        <w:rPr>
          <w:lang w:val="en-US"/>
        </w:rPr>
        <w:lastRenderedPageBreak/>
        <w:t>During study item phase</w:t>
      </w:r>
      <w:r w:rsidR="002A5550" w:rsidRPr="00964C64">
        <w:rPr>
          <w:lang w:val="en-US"/>
        </w:rPr>
        <w:t>, many</w:t>
      </w:r>
      <w:r w:rsidR="00EF2105" w:rsidRPr="00964C64">
        <w:rPr>
          <w:lang w:val="en-US"/>
        </w:rPr>
        <w:t xml:space="preserve"> companies expressed interest introducing in RTS/CTS-like procedure (know from e.g. Wi-Fi) to e.g. avoid issues with hidden nodes. On the other hand, some companies also point out possible issues related to such mechanisms</w:t>
      </w:r>
      <w:r w:rsidR="002A5550" w:rsidRPr="00964C64">
        <w:rPr>
          <w:lang w:val="en-US"/>
        </w:rPr>
        <w:t>, such as:</w:t>
      </w:r>
    </w:p>
    <w:p w14:paraId="5CABA024" w14:textId="0BB8E1D0" w:rsidR="002A5550" w:rsidRPr="00964C64" w:rsidRDefault="002A5550" w:rsidP="005600D4">
      <w:pPr>
        <w:pStyle w:val="ListParagraph"/>
        <w:numPr>
          <w:ilvl w:val="0"/>
          <w:numId w:val="2"/>
        </w:numPr>
        <w:spacing w:afterLines="50" w:after="120"/>
        <w:contextualSpacing w:val="0"/>
        <w:jc w:val="both"/>
        <w:rPr>
          <w:lang w:val="en-US"/>
        </w:rPr>
      </w:pPr>
      <w:r w:rsidRPr="00964C64">
        <w:rPr>
          <w:sz w:val="20"/>
          <w:szCs w:val="20"/>
          <w:lang w:val="en-US" w:eastAsia="en-US"/>
        </w:rPr>
        <w:t>Spatial reuse may be severely impacted by RTS/CTS-like mechanism.</w:t>
      </w:r>
    </w:p>
    <w:p w14:paraId="2EEEF11F" w14:textId="1B388C9F" w:rsidR="002A5550" w:rsidRPr="00964C64" w:rsidRDefault="002A5550" w:rsidP="005600D4">
      <w:pPr>
        <w:pStyle w:val="ListParagraph"/>
        <w:numPr>
          <w:ilvl w:val="0"/>
          <w:numId w:val="2"/>
        </w:numPr>
        <w:spacing w:afterLines="50" w:after="120"/>
        <w:contextualSpacing w:val="0"/>
        <w:jc w:val="both"/>
        <w:rPr>
          <w:lang w:val="en-US"/>
        </w:rPr>
      </w:pPr>
      <w:r w:rsidRPr="00964C64">
        <w:rPr>
          <w:sz w:val="20"/>
          <w:szCs w:val="20"/>
          <w:lang w:val="en-US" w:eastAsia="en-US"/>
        </w:rPr>
        <w:t xml:space="preserve">RTS/CTS type mechanism may not be very suitable for a use with multi-user scheduling, </w:t>
      </w:r>
      <w:r w:rsidR="006C0E63" w:rsidRPr="00964C64">
        <w:rPr>
          <w:sz w:val="20"/>
          <w:szCs w:val="20"/>
          <w:lang w:val="en-US" w:eastAsia="en-US"/>
        </w:rPr>
        <w:t>which may result in</w:t>
      </w:r>
      <w:r w:rsidRPr="00964C64">
        <w:rPr>
          <w:sz w:val="20"/>
          <w:szCs w:val="20"/>
          <w:lang w:val="en-US" w:eastAsia="en-US"/>
        </w:rPr>
        <w:t xml:space="preserve"> a long handshake chain.</w:t>
      </w:r>
    </w:p>
    <w:p w14:paraId="10636607" w14:textId="77BB3BDB" w:rsidR="002A5550" w:rsidRPr="00964C64" w:rsidRDefault="006C0E63" w:rsidP="005600D4">
      <w:pPr>
        <w:pStyle w:val="ListParagraph"/>
        <w:numPr>
          <w:ilvl w:val="0"/>
          <w:numId w:val="2"/>
        </w:numPr>
        <w:spacing w:afterLines="50" w:after="120"/>
        <w:contextualSpacing w:val="0"/>
        <w:jc w:val="both"/>
        <w:rPr>
          <w:lang w:val="en-US"/>
        </w:rPr>
      </w:pPr>
      <w:r w:rsidRPr="00964C64">
        <w:rPr>
          <w:sz w:val="20"/>
          <w:szCs w:val="20"/>
          <w:lang w:val="en-US" w:eastAsia="en-US"/>
        </w:rPr>
        <w:t>How to support RTS/CTS-like signaling in NR slot structure is not clear.</w:t>
      </w:r>
    </w:p>
    <w:p w14:paraId="10090766" w14:textId="4D958806" w:rsidR="00EF2105" w:rsidRPr="00964C64" w:rsidRDefault="006C0E63">
      <w:pPr>
        <w:jc w:val="both"/>
        <w:rPr>
          <w:lang w:val="en-US" w:eastAsia="zh-CN"/>
        </w:rPr>
      </w:pPr>
      <w:r w:rsidRPr="00964C64">
        <w:rPr>
          <w:lang w:val="en-US"/>
        </w:rPr>
        <w:t>Therefore, i</w:t>
      </w:r>
      <w:r w:rsidR="00EF2105" w:rsidRPr="00964C64">
        <w:rPr>
          <w:lang w:val="en-US"/>
        </w:rPr>
        <w:t>t seems further study is needed before concluding on the possible benefits of RTS/CTS for NR-U.</w:t>
      </w:r>
    </w:p>
    <w:p w14:paraId="58F3F128" w14:textId="7FBFB5E1" w:rsidR="00EF2105" w:rsidRPr="00FD157D" w:rsidRDefault="00EF2105">
      <w:pPr>
        <w:jc w:val="both"/>
        <w:rPr>
          <w:i/>
          <w:iCs/>
          <w:lang w:val="en-US" w:eastAsia="zh-CN"/>
        </w:rPr>
      </w:pPr>
      <w:r w:rsidRPr="00FD157D">
        <w:rPr>
          <w:b/>
          <w:bCs/>
          <w:i/>
          <w:iCs/>
          <w:lang w:val="en-US"/>
        </w:rPr>
        <w:t xml:space="preserve">Proposal </w:t>
      </w:r>
      <w:r w:rsidR="008567B4">
        <w:rPr>
          <w:b/>
          <w:bCs/>
          <w:i/>
          <w:iCs/>
          <w:lang w:val="en-US"/>
        </w:rPr>
        <w:t>22</w:t>
      </w:r>
      <w:r w:rsidRPr="00FD157D">
        <w:rPr>
          <w:b/>
          <w:bCs/>
          <w:i/>
          <w:iCs/>
          <w:lang w:val="en-US"/>
        </w:rPr>
        <w:t xml:space="preserve">: </w:t>
      </w:r>
      <w:r w:rsidRPr="00FD157D">
        <w:rPr>
          <w:i/>
          <w:iCs/>
          <w:lang w:val="en-US"/>
        </w:rPr>
        <w:t>The benefits of RTS/CTS-like receiver assisted LBT schemes require further discussion and study.</w:t>
      </w:r>
    </w:p>
    <w:p w14:paraId="2D51CF33" w14:textId="4D842FC5" w:rsidR="00094737" w:rsidRDefault="00901BCE">
      <w:pPr>
        <w:jc w:val="both"/>
        <w:rPr>
          <w:lang w:val="en-US" w:eastAsia="zh-CN"/>
        </w:rPr>
      </w:pPr>
      <w:r>
        <w:rPr>
          <w:rFonts w:hint="eastAsia"/>
          <w:lang w:val="en-US" w:eastAsia="zh-CN"/>
        </w:rPr>
        <w:t>One potential way to minimize the impact of hidden node issue in NR-U is to introduce UE assistance information</w:t>
      </w:r>
      <w:r>
        <w:rPr>
          <w:lang w:val="en-US" w:eastAsia="zh-CN"/>
        </w:rPr>
        <w:t xml:space="preserve">, e.g., an energy detection report or a CSI-IM report. By evaluating the received measurement report, the gNB may be able to identify the UEs suffering from hidden nodes. As shown in Figure 3, </w:t>
      </w:r>
      <w:r w:rsidR="00094737">
        <w:rPr>
          <w:lang w:val="en-US" w:eastAsia="zh-CN"/>
        </w:rPr>
        <w:t xml:space="preserve">in a gNB acquired COT, </w:t>
      </w:r>
      <w:r>
        <w:rPr>
          <w:lang w:val="en-US" w:eastAsia="zh-CN"/>
        </w:rPr>
        <w:t xml:space="preserve">the gNB may trigger multiple UEs to perform a CCA operation (e.g., LBT Cat.2) and reports the level of received energy to the gNB. </w:t>
      </w:r>
      <w:r w:rsidR="00094737">
        <w:rPr>
          <w:lang w:val="en-US" w:eastAsia="zh-CN"/>
        </w:rPr>
        <w:t>UEs, who fail LBT Cat.2, will not transmit a report to the gNB. Consequently, the gNB implicitly knows which UEs are interfered by hidden node. Furthermore, the gNB can evaluate the received energy detection reports, in order to schedule the UEs with low interference in the following COT.</w:t>
      </w:r>
    </w:p>
    <w:p w14:paraId="5A825191" w14:textId="09D32B25" w:rsidR="00901BCE" w:rsidRDefault="00094737" w:rsidP="00156070">
      <w:pPr>
        <w:jc w:val="center"/>
        <w:rPr>
          <w:lang w:val="en-US" w:eastAsia="zh-CN"/>
        </w:rPr>
      </w:pPr>
      <w:r w:rsidRPr="00094737">
        <w:rPr>
          <w:noProof/>
          <w:lang w:val="en-US" w:eastAsia="zh-CN"/>
        </w:rPr>
        <w:drawing>
          <wp:inline distT="0" distB="0" distL="0" distR="0" wp14:anchorId="4F57C972" wp14:editId="57391C9A">
            <wp:extent cx="5962650" cy="1358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62650" cy="1358900"/>
                    </a:xfrm>
                    <a:prstGeom prst="rect">
                      <a:avLst/>
                    </a:prstGeom>
                    <a:noFill/>
                    <a:ln>
                      <a:noFill/>
                    </a:ln>
                  </pic:spPr>
                </pic:pic>
              </a:graphicData>
            </a:graphic>
          </wp:inline>
        </w:drawing>
      </w:r>
    </w:p>
    <w:p w14:paraId="571DED1C" w14:textId="3FCFBC5D" w:rsidR="00094737" w:rsidRPr="00156070" w:rsidRDefault="00094737" w:rsidP="00156070">
      <w:pPr>
        <w:jc w:val="center"/>
        <w:rPr>
          <w:b/>
          <w:lang w:val="en-US" w:eastAsia="zh-CN"/>
        </w:rPr>
      </w:pPr>
      <w:r w:rsidRPr="00156070">
        <w:rPr>
          <w:b/>
          <w:lang w:val="en-US" w:eastAsia="zh-CN"/>
        </w:rPr>
        <w:t>Figure 3: energy detection report for hidden node issue</w:t>
      </w:r>
    </w:p>
    <w:p w14:paraId="47AF561C" w14:textId="71AC011E" w:rsidR="00094737" w:rsidRDefault="00094737">
      <w:pPr>
        <w:jc w:val="both"/>
        <w:rPr>
          <w:lang w:val="en-US" w:eastAsia="zh-CN"/>
        </w:rPr>
      </w:pPr>
      <w:r>
        <w:rPr>
          <w:rFonts w:hint="eastAsia"/>
          <w:lang w:val="en-US" w:eastAsia="zh-CN"/>
        </w:rPr>
        <w:t xml:space="preserve">Furthermore, above mechanism can be used together with over-booked UL </w:t>
      </w:r>
      <w:r>
        <w:rPr>
          <w:lang w:val="en-US" w:eastAsia="zh-CN"/>
        </w:rPr>
        <w:t>scheduling</w:t>
      </w:r>
      <w:r>
        <w:rPr>
          <w:rFonts w:hint="eastAsia"/>
          <w:lang w:val="en-US" w:eastAsia="zh-CN"/>
        </w:rPr>
        <w:t xml:space="preserve"> </w:t>
      </w:r>
      <w:r>
        <w:rPr>
          <w:lang w:val="en-US" w:eastAsia="zh-CN"/>
        </w:rPr>
        <w:t>and two-stage scheduling. As shown in Figure 4, the gNB could schedule UL transmissions for different UEs on the same time-frequency resource. By evaluating the received energy detection reports, the gNB can decide and trigger which UE performs UL transmission on over-booked time-frequency resource.</w:t>
      </w:r>
    </w:p>
    <w:p w14:paraId="6EB3BDC1" w14:textId="2F050C7A" w:rsidR="00094737" w:rsidRDefault="00094737" w:rsidP="00156070">
      <w:pPr>
        <w:jc w:val="center"/>
        <w:rPr>
          <w:lang w:val="en-US" w:eastAsia="zh-CN"/>
        </w:rPr>
      </w:pPr>
      <w:r w:rsidRPr="00094737">
        <w:rPr>
          <w:rFonts w:hint="eastAsia"/>
          <w:noProof/>
          <w:lang w:val="en-US" w:eastAsia="zh-CN"/>
        </w:rPr>
        <w:drawing>
          <wp:inline distT="0" distB="0" distL="0" distR="0" wp14:anchorId="4CB37210" wp14:editId="5696872C">
            <wp:extent cx="5962650" cy="1911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62650" cy="1911350"/>
                    </a:xfrm>
                    <a:prstGeom prst="rect">
                      <a:avLst/>
                    </a:prstGeom>
                    <a:noFill/>
                    <a:ln>
                      <a:noFill/>
                    </a:ln>
                  </pic:spPr>
                </pic:pic>
              </a:graphicData>
            </a:graphic>
          </wp:inline>
        </w:drawing>
      </w:r>
    </w:p>
    <w:p w14:paraId="6FBC6116" w14:textId="01777303" w:rsidR="00094737" w:rsidRPr="00156070" w:rsidRDefault="00094737" w:rsidP="00156070">
      <w:pPr>
        <w:jc w:val="center"/>
        <w:rPr>
          <w:b/>
          <w:lang w:val="en-US" w:eastAsia="zh-CN"/>
        </w:rPr>
      </w:pPr>
      <w:r w:rsidRPr="00156070">
        <w:rPr>
          <w:b/>
          <w:lang w:val="en-US" w:eastAsia="zh-CN"/>
        </w:rPr>
        <w:t>Figure 4: over-booked UL transmission</w:t>
      </w:r>
    </w:p>
    <w:p w14:paraId="0E726287" w14:textId="7C51C74B" w:rsidR="00455D61" w:rsidRDefault="00455D61" w:rsidP="7A7FCEC8">
      <w:pPr>
        <w:spacing w:line="259" w:lineRule="auto"/>
        <w:jc w:val="both"/>
        <w:rPr>
          <w:lang w:val="en-US" w:eastAsia="zh-CN"/>
        </w:rPr>
      </w:pPr>
      <w:r>
        <w:rPr>
          <w:lang w:val="en-US" w:eastAsia="zh-CN"/>
        </w:rPr>
        <w:t>B</w:t>
      </w:r>
      <w:r>
        <w:rPr>
          <w:rFonts w:hint="eastAsia"/>
          <w:lang w:val="en-US" w:eastAsia="zh-CN"/>
        </w:rPr>
        <w:t xml:space="preserve">y </w:t>
      </w:r>
      <w:r>
        <w:rPr>
          <w:lang w:val="en-US" w:eastAsia="zh-CN"/>
        </w:rPr>
        <w:t>above method, UL channel access probability can be greatly increased, which will improve the UL resource utilization.</w:t>
      </w:r>
    </w:p>
    <w:p w14:paraId="62C2B8EF" w14:textId="4A6B5374" w:rsidR="00EF58AE" w:rsidRDefault="0042315B" w:rsidP="7A7FCEC8">
      <w:pPr>
        <w:spacing w:line="259" w:lineRule="auto"/>
        <w:jc w:val="both"/>
        <w:rPr>
          <w:i/>
          <w:iCs/>
          <w:lang w:val="en-US" w:eastAsia="zh-CN"/>
        </w:rPr>
      </w:pPr>
      <w:r w:rsidRPr="7A7FCEC8">
        <w:rPr>
          <w:b/>
          <w:bCs/>
          <w:i/>
          <w:iCs/>
          <w:lang w:val="en-US" w:eastAsia="zh-CN"/>
        </w:rPr>
        <w:t xml:space="preserve">Proposal </w:t>
      </w:r>
      <w:r w:rsidR="008567B4">
        <w:rPr>
          <w:b/>
          <w:bCs/>
          <w:i/>
          <w:iCs/>
          <w:lang w:val="en-US" w:eastAsia="zh-CN"/>
        </w:rPr>
        <w:t>23</w:t>
      </w:r>
      <w:r w:rsidRPr="7A7FCEC8">
        <w:rPr>
          <w:b/>
          <w:bCs/>
          <w:i/>
          <w:iCs/>
          <w:lang w:val="en-US" w:eastAsia="zh-CN"/>
        </w:rPr>
        <w:t>:</w:t>
      </w:r>
      <w:r w:rsidRPr="7A7FCEC8">
        <w:rPr>
          <w:i/>
          <w:iCs/>
          <w:lang w:val="en-US" w:eastAsia="zh-CN"/>
        </w:rPr>
        <w:t xml:space="preserve"> Overbooked UL transmissions</w:t>
      </w:r>
      <w:r w:rsidR="00132ADD" w:rsidRPr="7A7FCEC8">
        <w:rPr>
          <w:i/>
          <w:iCs/>
          <w:lang w:val="en-US" w:eastAsia="zh-CN"/>
        </w:rPr>
        <w:t xml:space="preserve"> </w:t>
      </w:r>
      <w:r w:rsidR="00A56E0E" w:rsidRPr="7A7FCEC8">
        <w:rPr>
          <w:i/>
          <w:iCs/>
          <w:lang w:val="en-US" w:eastAsia="zh-CN"/>
        </w:rPr>
        <w:t xml:space="preserve">and UE reporting of channel </w:t>
      </w:r>
      <w:r w:rsidR="00132ADD" w:rsidRPr="7A7FCEC8">
        <w:rPr>
          <w:i/>
          <w:iCs/>
          <w:lang w:val="en-US" w:eastAsia="zh-CN"/>
        </w:rPr>
        <w:t>sensing result</w:t>
      </w:r>
      <w:r w:rsidR="00A56E0E" w:rsidRPr="7A7FCEC8">
        <w:rPr>
          <w:i/>
          <w:iCs/>
          <w:lang w:val="en-US" w:eastAsia="zh-CN"/>
        </w:rPr>
        <w:t>s</w:t>
      </w:r>
      <w:r w:rsidRPr="7A7FCEC8">
        <w:rPr>
          <w:i/>
          <w:iCs/>
          <w:lang w:val="en-US" w:eastAsia="zh-CN"/>
        </w:rPr>
        <w:t xml:space="preserve"> can be considered </w:t>
      </w:r>
      <w:r w:rsidR="00A56E0E" w:rsidRPr="7A7FCEC8">
        <w:rPr>
          <w:i/>
          <w:iCs/>
          <w:lang w:val="en-US" w:eastAsia="zh-CN"/>
        </w:rPr>
        <w:t xml:space="preserve">as ways </w:t>
      </w:r>
      <w:r w:rsidRPr="7A7FCEC8">
        <w:rPr>
          <w:i/>
          <w:iCs/>
          <w:lang w:val="en-US" w:eastAsia="zh-CN"/>
        </w:rPr>
        <w:t>to increase UL access probability</w:t>
      </w:r>
      <w:r w:rsidR="00300759" w:rsidRPr="7A7FCEC8">
        <w:rPr>
          <w:i/>
          <w:iCs/>
          <w:lang w:val="en-US" w:eastAsia="zh-CN"/>
        </w:rPr>
        <w:t>.</w:t>
      </w:r>
    </w:p>
    <w:p w14:paraId="5EF10018" w14:textId="5E9D7268" w:rsidR="00BC0FFA" w:rsidRDefault="00BC0FFA" w:rsidP="7A7FCEC8">
      <w:pPr>
        <w:spacing w:line="259" w:lineRule="auto"/>
        <w:jc w:val="both"/>
        <w:rPr>
          <w:i/>
          <w:iCs/>
          <w:lang w:val="en-US" w:eastAsia="zh-CN"/>
        </w:rPr>
      </w:pPr>
    </w:p>
    <w:p w14:paraId="15ACAC60" w14:textId="68F4DD99" w:rsidR="00897C04" w:rsidRPr="00912881" w:rsidRDefault="00FD1495" w:rsidP="00897C04">
      <w:pPr>
        <w:pStyle w:val="Heading1"/>
        <w:jc w:val="both"/>
        <w:rPr>
          <w:lang w:val="en-US"/>
        </w:rPr>
      </w:pPr>
      <w:r>
        <w:rPr>
          <w:color w:val="000000"/>
          <w:lang w:val="en-US"/>
        </w:rPr>
        <w:lastRenderedPageBreak/>
        <w:t>9</w:t>
      </w:r>
      <w:r w:rsidR="00BD21C3" w:rsidRPr="00964C64">
        <w:rPr>
          <w:color w:val="000000"/>
          <w:lang w:val="en-US"/>
        </w:rPr>
        <w:t xml:space="preserve">. </w:t>
      </w:r>
      <w:r w:rsidR="00BD21C3" w:rsidRPr="00964C64">
        <w:rPr>
          <w:color w:val="000000"/>
          <w:lang w:val="en-US"/>
        </w:rPr>
        <w:tab/>
        <w:t>Directional LBT</w:t>
      </w:r>
      <w:r w:rsidR="00897C04">
        <w:rPr>
          <w:color w:val="000000"/>
          <w:lang w:val="en-US"/>
        </w:rPr>
        <w:t xml:space="preserve"> </w:t>
      </w:r>
    </w:p>
    <w:p w14:paraId="056A15EC" w14:textId="036DF197" w:rsidR="00BD21C3" w:rsidRPr="00964C64" w:rsidRDefault="00BD21C3" w:rsidP="003F1755">
      <w:pPr>
        <w:jc w:val="both"/>
        <w:rPr>
          <w:lang w:val="en-US" w:eastAsia="zh-CN"/>
        </w:rPr>
      </w:pPr>
      <w:r w:rsidRPr="00964C64">
        <w:rPr>
          <w:lang w:val="en-US"/>
        </w:rPr>
        <w:t xml:space="preserve">The need for multi-beam (multi-SSB) NR-U operation at sub-7 GHz is unclear. </w:t>
      </w:r>
      <w:r w:rsidR="008657A5">
        <w:rPr>
          <w:lang w:val="en-US"/>
        </w:rPr>
        <w:t>B</w:t>
      </w:r>
      <w:r w:rsidRPr="00964C64">
        <w:rPr>
          <w:lang w:val="en-US" w:eastAsia="zh-CN"/>
        </w:rPr>
        <w:t xml:space="preserve">roadcast signaling (such as SSS/PSS/PBCH/RMSI) benefits from single beam operation in low frequency unlicensed spectrum (e.g., &lt;7 GHz), leading to much higher efficiency compared to beamforming with beam sweeping operation. </w:t>
      </w:r>
      <w:r w:rsidRPr="00964C64">
        <w:rPr>
          <w:rStyle w:val="normaltextrun"/>
          <w:color w:val="000000"/>
          <w:shd w:val="clear" w:color="auto" w:fill="FFFFFF"/>
          <w:lang w:val="en-US"/>
        </w:rPr>
        <w:t>On unlicensed spectrum the total RF output power is normally restricted by EIRP limitation. For example, the RF output power EIRP limitation is 23 dBm and 24 dBm in 5 GHz unlicensed band, as regulated in ETSI 301.839 and FCC 15.247, respectively. This limitation captures both transmit power and antenna gain (beamforming gain + antenna element gain). This means directional transmission with high beamforming gain cannot lead to additional coverage in unlicensed spectrum, if the device is able to reach maximum output power with omni-direction. </w:t>
      </w:r>
    </w:p>
    <w:p w14:paraId="51D7B056" w14:textId="77777777" w:rsidR="00BD21C3" w:rsidRPr="00964C64" w:rsidRDefault="00BD21C3">
      <w:pPr>
        <w:jc w:val="both"/>
        <w:rPr>
          <w:lang w:val="en-US" w:eastAsia="zh-CN"/>
        </w:rPr>
      </w:pPr>
      <w:r w:rsidRPr="00964C64">
        <w:rPr>
          <w:lang w:val="en-US" w:eastAsia="zh-CN"/>
        </w:rPr>
        <w:t xml:space="preserve">Without support of beam sweeping for SSB, it is hard to guarantee efficient beamforming maintenance based on current NR framework. However, note that restricting the NR-U operation at sub 7 GHz to single SSB does not impose restrictions on using beamforming for PDSCH; on the contrary, gNB can make use of all its antennas with beamforming based on PMI feedback, beamformed CSI-RS, or SRS.  </w:t>
      </w:r>
    </w:p>
    <w:p w14:paraId="5A94B685" w14:textId="126D6D53" w:rsidR="00BD21C3" w:rsidRPr="00156070" w:rsidRDefault="00BD21C3">
      <w:pPr>
        <w:jc w:val="both"/>
        <w:rPr>
          <w:i/>
          <w:iCs/>
          <w:lang w:val="en-US" w:eastAsia="zh-CN"/>
        </w:rPr>
      </w:pPr>
      <w:r w:rsidRPr="00FD157D">
        <w:rPr>
          <w:b/>
          <w:bCs/>
          <w:i/>
          <w:iCs/>
          <w:lang w:val="en-US" w:eastAsia="zh-CN"/>
        </w:rPr>
        <w:t xml:space="preserve">Observation </w:t>
      </w:r>
      <w:r w:rsidR="000B1A0F">
        <w:rPr>
          <w:b/>
          <w:bCs/>
          <w:i/>
          <w:iCs/>
          <w:lang w:val="en-US" w:eastAsia="zh-CN"/>
        </w:rPr>
        <w:t>4</w:t>
      </w:r>
      <w:r w:rsidRPr="00964C64">
        <w:rPr>
          <w:lang w:val="en-US" w:eastAsia="zh-CN"/>
        </w:rPr>
        <w:t xml:space="preserve">: </w:t>
      </w:r>
      <w:r w:rsidR="00F12D7C">
        <w:rPr>
          <w:i/>
          <w:iCs/>
          <w:lang w:val="en-US" w:eastAsia="zh-CN"/>
        </w:rPr>
        <w:t>S</w:t>
      </w:r>
      <w:r w:rsidRPr="00FD157D">
        <w:rPr>
          <w:i/>
          <w:iCs/>
          <w:lang w:val="en-US" w:eastAsia="zh-CN"/>
        </w:rPr>
        <w:t>ingle-beam (omni-directional SSB) operation is more efficient for NR-U below 7 GHz</w:t>
      </w:r>
    </w:p>
    <w:p w14:paraId="162B0002" w14:textId="2B09C647" w:rsidR="00BD21C3" w:rsidRPr="00964C64" w:rsidRDefault="00BD21C3">
      <w:pPr>
        <w:spacing w:beforeLines="50" w:before="120"/>
        <w:jc w:val="both"/>
        <w:rPr>
          <w:lang w:val="en-US"/>
        </w:rPr>
      </w:pPr>
      <w:r w:rsidRPr="00964C64">
        <w:rPr>
          <w:lang w:val="en-US"/>
        </w:rPr>
        <w:t>If only single-beam operation is supported in NR-U below 7 GHz, directional LBT (energy detection with specific phase array gain)</w:t>
      </w:r>
      <w:r w:rsidR="002A3AD3" w:rsidRPr="00964C64">
        <w:rPr>
          <w:lang w:val="en-US"/>
        </w:rPr>
        <w:t xml:space="preserve"> is no needed</w:t>
      </w:r>
      <w:r w:rsidRPr="00964C64">
        <w:rPr>
          <w:lang w:val="en-US"/>
        </w:rPr>
        <w:t xml:space="preserve">. </w:t>
      </w:r>
      <w:r w:rsidR="002A3AD3" w:rsidRPr="00964C64">
        <w:rPr>
          <w:lang w:val="en-US"/>
        </w:rPr>
        <w:t xml:space="preserve">Moreover, even if beam-sweeping, is applied, the benefits of directional LBT are still unclear. </w:t>
      </w:r>
      <w:r w:rsidRPr="00964C64">
        <w:rPr>
          <w:lang w:val="en-US"/>
        </w:rPr>
        <w:t>Although directional LBT can potentially enhance spatial reuse, we also observe some issues caused by directional LBT</w:t>
      </w:r>
      <w:r w:rsidR="002A3AD3" w:rsidRPr="00964C64">
        <w:rPr>
          <w:lang w:val="en-US"/>
        </w:rPr>
        <w:t xml:space="preserve"> that would need to be overcome</w:t>
      </w:r>
      <w:r w:rsidRPr="00964C64">
        <w:rPr>
          <w:lang w:val="en-US"/>
        </w:rPr>
        <w:t>:</w:t>
      </w:r>
    </w:p>
    <w:p w14:paraId="0AAC1197" w14:textId="77777777" w:rsidR="00BD21C3" w:rsidRPr="00964C64" w:rsidRDefault="00BD21C3" w:rsidP="005600D4">
      <w:pPr>
        <w:pStyle w:val="ListParagraph"/>
        <w:numPr>
          <w:ilvl w:val="0"/>
          <w:numId w:val="3"/>
        </w:numPr>
        <w:spacing w:beforeLines="50" w:before="120"/>
        <w:contextualSpacing w:val="0"/>
        <w:jc w:val="both"/>
        <w:rPr>
          <w:lang w:val="en-US"/>
        </w:rPr>
      </w:pPr>
      <w:r w:rsidRPr="00964C64">
        <w:rPr>
          <w:sz w:val="20"/>
          <w:szCs w:val="20"/>
          <w:lang w:val="en-US" w:eastAsia="en-US"/>
        </w:rPr>
        <w:t>The hidden node problem becomes more server due to limited sensing area.</w:t>
      </w:r>
    </w:p>
    <w:p w14:paraId="062B7E90" w14:textId="4AB65EAF" w:rsidR="00BD21C3" w:rsidRPr="00964C64" w:rsidRDefault="00BD21C3" w:rsidP="005600D4">
      <w:pPr>
        <w:pStyle w:val="ListParagraph"/>
        <w:numPr>
          <w:ilvl w:val="0"/>
          <w:numId w:val="3"/>
        </w:numPr>
        <w:spacing w:beforeLines="50" w:before="120"/>
        <w:contextualSpacing w:val="0"/>
        <w:jc w:val="both"/>
        <w:rPr>
          <w:lang w:val="en-US"/>
        </w:rPr>
      </w:pPr>
      <w:r w:rsidRPr="00964C64">
        <w:rPr>
          <w:sz w:val="20"/>
          <w:szCs w:val="20"/>
          <w:lang w:val="en-US" w:eastAsia="en-US"/>
        </w:rPr>
        <w:t>The implementation complexity of directional LBT</w:t>
      </w:r>
      <w:r w:rsidR="002A3AD3" w:rsidRPr="00964C64">
        <w:rPr>
          <w:sz w:val="20"/>
          <w:szCs w:val="20"/>
          <w:lang w:val="en-US" w:eastAsia="en-US"/>
        </w:rPr>
        <w:t xml:space="preserve"> at both UE and gNB is considerable</w:t>
      </w:r>
      <w:r w:rsidRPr="00964C64">
        <w:rPr>
          <w:sz w:val="20"/>
          <w:szCs w:val="20"/>
          <w:lang w:val="en-US" w:eastAsia="en-US"/>
        </w:rPr>
        <w:t>.</w:t>
      </w:r>
    </w:p>
    <w:p w14:paraId="4DA31056" w14:textId="77777777" w:rsidR="00BD21C3" w:rsidRPr="00964C64" w:rsidRDefault="00BD21C3" w:rsidP="005600D4">
      <w:pPr>
        <w:pStyle w:val="ListParagraph"/>
        <w:numPr>
          <w:ilvl w:val="0"/>
          <w:numId w:val="3"/>
        </w:numPr>
        <w:spacing w:beforeLines="50" w:before="120" w:afterLines="50" w:after="120"/>
        <w:contextualSpacing w:val="0"/>
        <w:jc w:val="both"/>
        <w:rPr>
          <w:lang w:val="en-US"/>
        </w:rPr>
      </w:pPr>
      <w:r w:rsidRPr="00964C64">
        <w:rPr>
          <w:sz w:val="20"/>
          <w:szCs w:val="20"/>
          <w:lang w:val="en-US" w:eastAsia="en-US"/>
        </w:rPr>
        <w:t>The efficiency of COT sharing mechanism may be impacted, as the acquired COT may be only allowed to share to specific direction.</w:t>
      </w:r>
    </w:p>
    <w:p w14:paraId="03B68BA9" w14:textId="77777777" w:rsidR="00BD21C3" w:rsidRPr="00964C64" w:rsidRDefault="00BD21C3" w:rsidP="005600D4">
      <w:pPr>
        <w:pStyle w:val="ListParagraph"/>
        <w:numPr>
          <w:ilvl w:val="0"/>
          <w:numId w:val="3"/>
        </w:numPr>
        <w:spacing w:beforeLines="50" w:before="120" w:afterLines="50" w:after="120"/>
        <w:contextualSpacing w:val="0"/>
        <w:jc w:val="both"/>
        <w:rPr>
          <w:lang w:val="en-US"/>
        </w:rPr>
      </w:pPr>
      <w:r w:rsidRPr="00964C64">
        <w:rPr>
          <w:sz w:val="20"/>
          <w:szCs w:val="20"/>
          <w:lang w:val="en-US" w:eastAsia="en-US"/>
        </w:rPr>
        <w:t xml:space="preserve">Is it unclear how directional LBT would comply with regulatory framework for unlicensed spectrum (e.g. </w:t>
      </w:r>
      <w:proofErr w:type="gramStart"/>
      <w:r w:rsidRPr="00964C64">
        <w:rPr>
          <w:sz w:val="20"/>
          <w:szCs w:val="20"/>
          <w:lang w:val="en-US" w:eastAsia="en-US"/>
        </w:rPr>
        <w:t>ETSI)</w:t>
      </w:r>
      <w:proofErr w:type="gramEnd"/>
      <w:r w:rsidRPr="00964C64">
        <w:rPr>
          <w:sz w:val="20"/>
          <w:szCs w:val="20"/>
          <w:lang w:val="en-US" w:eastAsia="en-US"/>
        </w:rPr>
        <w:t xml:space="preserve"> </w:t>
      </w:r>
    </w:p>
    <w:p w14:paraId="34F29AF4" w14:textId="313F8A55" w:rsidR="002A3AD3" w:rsidRPr="00351BF2" w:rsidRDefault="002A3AD3">
      <w:pPr>
        <w:jc w:val="both"/>
        <w:rPr>
          <w:lang w:val="en-US"/>
        </w:rPr>
      </w:pPr>
      <w:r w:rsidRPr="00351BF2">
        <w:rPr>
          <w:lang w:val="en-US"/>
        </w:rPr>
        <w:t>Based on the above, we see no benefits in introducing directional LBT for sub-7 GHz bands.</w:t>
      </w:r>
    </w:p>
    <w:p w14:paraId="32AFC03E" w14:textId="4204A7DC" w:rsidR="00BD21C3" w:rsidRPr="00156070" w:rsidRDefault="00BD21C3">
      <w:pPr>
        <w:jc w:val="both"/>
        <w:rPr>
          <w:i/>
          <w:iCs/>
          <w:lang w:val="en-US"/>
        </w:rPr>
      </w:pPr>
      <w:r w:rsidRPr="00FD157D">
        <w:rPr>
          <w:b/>
          <w:bCs/>
          <w:i/>
          <w:iCs/>
          <w:lang w:val="en-US"/>
        </w:rPr>
        <w:t xml:space="preserve">Proposal </w:t>
      </w:r>
      <w:r w:rsidR="008567B4">
        <w:rPr>
          <w:b/>
          <w:bCs/>
          <w:i/>
          <w:iCs/>
          <w:lang w:val="en-US"/>
        </w:rPr>
        <w:t>24</w:t>
      </w:r>
      <w:r w:rsidR="00BD6570">
        <w:rPr>
          <w:b/>
          <w:bCs/>
          <w:i/>
          <w:iCs/>
          <w:lang w:val="en-US"/>
        </w:rPr>
        <w:t>:</w:t>
      </w:r>
      <w:r w:rsidR="00105675" w:rsidRPr="00FD157D">
        <w:rPr>
          <w:b/>
          <w:bCs/>
          <w:i/>
          <w:iCs/>
          <w:lang w:val="en-US"/>
        </w:rPr>
        <w:t xml:space="preserve"> </w:t>
      </w:r>
      <w:r w:rsidRPr="00FD157D">
        <w:rPr>
          <w:i/>
          <w:iCs/>
          <w:lang w:val="en-US"/>
        </w:rPr>
        <w:t>Directional LBT is not supported for NR-U in sub-7 GHz</w:t>
      </w:r>
      <w:r w:rsidR="002A3AD3" w:rsidRPr="00FD157D">
        <w:rPr>
          <w:i/>
          <w:iCs/>
          <w:lang w:val="en-US"/>
        </w:rPr>
        <w:t xml:space="preserve"> bands</w:t>
      </w:r>
    </w:p>
    <w:p w14:paraId="7C58B2C7" w14:textId="77777777" w:rsidR="008153C6" w:rsidRPr="00351BF2" w:rsidRDefault="008153C6">
      <w:pPr>
        <w:spacing w:afterLines="50" w:after="120"/>
        <w:jc w:val="both"/>
        <w:rPr>
          <w:i/>
          <w:lang w:val="en-US"/>
        </w:rPr>
      </w:pPr>
    </w:p>
    <w:p w14:paraId="0D827FAF" w14:textId="3B75F493" w:rsidR="0034111C" w:rsidRPr="00E97D78" w:rsidRDefault="00FD1495" w:rsidP="003F1755">
      <w:pPr>
        <w:pStyle w:val="Heading1"/>
        <w:jc w:val="both"/>
        <w:rPr>
          <w:color w:val="000000"/>
          <w:lang w:val="en-US"/>
        </w:rPr>
      </w:pPr>
      <w:r>
        <w:rPr>
          <w:color w:val="000000"/>
          <w:lang w:val="en-US"/>
        </w:rPr>
        <w:t>10</w:t>
      </w:r>
      <w:r w:rsidR="00F30C74" w:rsidRPr="00A57E7A">
        <w:rPr>
          <w:color w:val="000000"/>
          <w:lang w:val="en-US"/>
        </w:rPr>
        <w:t>.</w:t>
      </w:r>
      <w:r w:rsidR="00E50715" w:rsidRPr="00A57E7A">
        <w:rPr>
          <w:color w:val="000000"/>
          <w:lang w:val="en-US"/>
        </w:rPr>
        <w:t xml:space="preserve"> </w:t>
      </w:r>
      <w:r w:rsidR="00E50715" w:rsidRPr="00A57E7A">
        <w:rPr>
          <w:color w:val="000000"/>
          <w:szCs w:val="32"/>
          <w:lang w:val="en-US"/>
        </w:rPr>
        <w:tab/>
      </w:r>
      <w:r w:rsidR="00EE7FA7" w:rsidRPr="00C92FDA">
        <w:rPr>
          <w:color w:val="000000"/>
          <w:lang w:val="en-US"/>
        </w:rPr>
        <w:t>Conclusion</w:t>
      </w:r>
      <w:r w:rsidR="00DB39D4" w:rsidRPr="00C92FDA">
        <w:rPr>
          <w:color w:val="000000"/>
          <w:lang w:val="en-US"/>
        </w:rPr>
        <w:t>s</w:t>
      </w:r>
      <w:r w:rsidR="004B1908">
        <w:rPr>
          <w:color w:val="000000"/>
          <w:lang w:val="en-US"/>
        </w:rPr>
        <w:t xml:space="preserve"> </w:t>
      </w:r>
    </w:p>
    <w:p w14:paraId="626917E1" w14:textId="4F5C1E11" w:rsidR="00731B79" w:rsidRPr="00E97D78" w:rsidRDefault="003D3FBA" w:rsidP="003F1755">
      <w:pPr>
        <w:spacing w:after="120"/>
        <w:jc w:val="both"/>
        <w:rPr>
          <w:lang w:val="en-US"/>
        </w:rPr>
      </w:pPr>
      <w:r w:rsidRPr="00E97D78">
        <w:rPr>
          <w:lang w:val="en-US"/>
        </w:rPr>
        <w:t>In this contribution</w:t>
      </w:r>
      <w:r w:rsidR="009251C8" w:rsidRPr="00E97D78">
        <w:rPr>
          <w:lang w:val="en-US"/>
        </w:rPr>
        <w:t>,</w:t>
      </w:r>
      <w:r w:rsidRPr="00E97D78">
        <w:rPr>
          <w:lang w:val="en-US"/>
        </w:rPr>
        <w:t xml:space="preserve"> we have discussed </w:t>
      </w:r>
      <w:r w:rsidR="00966AE1" w:rsidRPr="00E97D78">
        <w:rPr>
          <w:lang w:val="en-US"/>
        </w:rPr>
        <w:t xml:space="preserve">different aspects related to </w:t>
      </w:r>
      <w:r w:rsidR="002637D9" w:rsidRPr="00964C64">
        <w:rPr>
          <w:lang w:val="en-US" w:eastAsia="fi-FI"/>
        </w:rPr>
        <w:t xml:space="preserve">channel access </w:t>
      </w:r>
      <w:r w:rsidR="00966AE1" w:rsidRPr="00964C64">
        <w:rPr>
          <w:lang w:val="en-US" w:eastAsia="fi-FI"/>
        </w:rPr>
        <w:t>procedure for</w:t>
      </w:r>
      <w:r w:rsidR="00800DC4" w:rsidRPr="00964C64">
        <w:rPr>
          <w:lang w:val="en-US" w:eastAsia="fi-FI"/>
        </w:rPr>
        <w:t xml:space="preserve"> NR unlicensed</w:t>
      </w:r>
      <w:r w:rsidR="006060C2" w:rsidRPr="00E97D78">
        <w:rPr>
          <w:lang w:val="en-US"/>
        </w:rPr>
        <w:t>.</w:t>
      </w:r>
      <w:r w:rsidR="00342AD2" w:rsidRPr="00E97D78">
        <w:rPr>
          <w:lang w:val="en-US"/>
        </w:rPr>
        <w:t xml:space="preserve"> Based on the discussion, we make the following</w:t>
      </w:r>
      <w:r w:rsidR="00A643E0" w:rsidRPr="00E97D78">
        <w:rPr>
          <w:lang w:val="en-US"/>
        </w:rPr>
        <w:t xml:space="preserve"> observation</w:t>
      </w:r>
      <w:r w:rsidR="0020189F" w:rsidRPr="00E97D78">
        <w:rPr>
          <w:lang w:val="en-US"/>
        </w:rPr>
        <w:t>s</w:t>
      </w:r>
      <w:r w:rsidR="00A643E0" w:rsidRPr="00E97D78">
        <w:rPr>
          <w:lang w:val="en-US"/>
        </w:rPr>
        <w:t xml:space="preserve"> and</w:t>
      </w:r>
      <w:r w:rsidR="00342AD2" w:rsidRPr="00E97D78">
        <w:rPr>
          <w:lang w:val="en-US"/>
        </w:rPr>
        <w:t xml:space="preserve"> proposal</w:t>
      </w:r>
      <w:r w:rsidR="006060C2" w:rsidRPr="00E97D78">
        <w:rPr>
          <w:lang w:val="en-US"/>
        </w:rPr>
        <w:t>s</w:t>
      </w:r>
      <w:r w:rsidR="00342AD2" w:rsidRPr="00E97D78">
        <w:rPr>
          <w:lang w:val="en-US"/>
        </w:rPr>
        <w:t>:</w:t>
      </w:r>
    </w:p>
    <w:p w14:paraId="02D638B2" w14:textId="1DCADDF7" w:rsidR="00A9542C" w:rsidRDefault="00A57E7A" w:rsidP="00A57E7A">
      <w:pPr>
        <w:spacing w:after="120"/>
        <w:jc w:val="both"/>
        <w:rPr>
          <w:b/>
          <w:color w:val="000000"/>
          <w:u w:val="single"/>
          <w:lang w:val="en-US" w:eastAsia="zh-CN"/>
        </w:rPr>
      </w:pPr>
      <w:r w:rsidRPr="00A57E7A">
        <w:rPr>
          <w:b/>
          <w:color w:val="000000"/>
          <w:u w:val="single"/>
          <w:lang w:val="en-US" w:eastAsia="zh-CN"/>
        </w:rPr>
        <w:t>16us cat 2 LBT detailed design</w:t>
      </w:r>
    </w:p>
    <w:p w14:paraId="2D908EF6" w14:textId="77777777" w:rsidR="004821BB" w:rsidRDefault="004821BB" w:rsidP="004821BB">
      <w:pPr>
        <w:spacing w:after="0"/>
        <w:jc w:val="both"/>
        <w:rPr>
          <w:i/>
          <w:iCs/>
          <w:lang w:val="en-US"/>
        </w:rPr>
      </w:pPr>
      <w:r w:rsidRPr="00156070">
        <w:rPr>
          <w:b/>
          <w:bCs/>
          <w:i/>
          <w:iCs/>
          <w:lang w:val="en-US"/>
        </w:rPr>
        <w:t xml:space="preserve">Proposal </w:t>
      </w:r>
      <w:r>
        <w:rPr>
          <w:b/>
          <w:bCs/>
          <w:i/>
          <w:iCs/>
          <w:lang w:val="en-US"/>
        </w:rPr>
        <w:t>1</w:t>
      </w:r>
      <w:r w:rsidRPr="7A7FCEC8">
        <w:rPr>
          <w:i/>
          <w:iCs/>
          <w:lang w:val="en-US"/>
        </w:rPr>
        <w:t xml:space="preserve">: </w:t>
      </w:r>
      <w:r>
        <w:rPr>
          <w:i/>
          <w:iCs/>
          <w:lang w:val="en-US"/>
        </w:rPr>
        <w:t>Alt 1 from RAN1#97 is adopted as the definition for 16</w:t>
      </w:r>
      <w:r w:rsidRPr="00E246E3">
        <w:rPr>
          <w:lang w:val="en-US"/>
        </w:rPr>
        <w:t xml:space="preserve"> </w:t>
      </w:r>
      <w:r w:rsidRPr="00E246E3">
        <w:rPr>
          <w:i/>
          <w:lang w:val="en-US"/>
        </w:rPr>
        <w:t>µs</w:t>
      </w:r>
      <w:r>
        <w:rPr>
          <w:i/>
          <w:iCs/>
          <w:lang w:val="en-US"/>
        </w:rPr>
        <w:t xml:space="preserve"> LBT:</w:t>
      </w:r>
    </w:p>
    <w:p w14:paraId="1DC932D5" w14:textId="77777777" w:rsidR="004821BB" w:rsidRPr="004821BB" w:rsidRDefault="004821BB" w:rsidP="004821BB">
      <w:pPr>
        <w:pStyle w:val="ListParagraph"/>
        <w:numPr>
          <w:ilvl w:val="0"/>
          <w:numId w:val="13"/>
        </w:numPr>
        <w:jc w:val="both"/>
        <w:rPr>
          <w:i/>
          <w:sz w:val="18"/>
          <w:lang w:val="en-US"/>
        </w:rPr>
      </w:pPr>
      <w:r w:rsidRPr="004821BB">
        <w:rPr>
          <w:i/>
          <w:sz w:val="18"/>
          <w:lang w:val="en-US"/>
        </w:rPr>
        <w:t xml:space="preserve">The 16us measurement period is split into two slots with the first slot having a duration 7us and second slot having a duration of 9us. </w:t>
      </w:r>
    </w:p>
    <w:p w14:paraId="4AAFE973" w14:textId="77777777" w:rsidR="004821BB" w:rsidRPr="00FC6D00" w:rsidRDefault="004821BB" w:rsidP="004821BB">
      <w:pPr>
        <w:pStyle w:val="ListParagraph"/>
        <w:numPr>
          <w:ilvl w:val="0"/>
          <w:numId w:val="13"/>
        </w:numPr>
        <w:jc w:val="both"/>
        <w:rPr>
          <w:i/>
          <w:lang w:val="en-US"/>
        </w:rPr>
      </w:pPr>
      <w:r w:rsidRPr="004821BB">
        <w:rPr>
          <w:i/>
          <w:sz w:val="18"/>
          <w:lang w:val="en-US"/>
        </w:rPr>
        <w:t>Energy measurement is done in the 9us slot with the measurement including averaging for at least 4 us in any portion of the slot</w:t>
      </w:r>
      <w:r w:rsidRPr="006262D1">
        <w:rPr>
          <w:i/>
          <w:lang w:val="en-US"/>
        </w:rPr>
        <w:t xml:space="preserve">. LBT is said to be successful if the measured energy is lower than the </w:t>
      </w:r>
      <w:r w:rsidRPr="00FC6D00">
        <w:rPr>
          <w:i/>
          <w:lang w:val="en-US"/>
        </w:rPr>
        <w:t xml:space="preserve">ED threshold. </w:t>
      </w:r>
    </w:p>
    <w:p w14:paraId="7A95BF84" w14:textId="77777777" w:rsidR="004821BB" w:rsidRDefault="004821BB" w:rsidP="00A57E7A">
      <w:pPr>
        <w:spacing w:after="120"/>
        <w:jc w:val="both"/>
        <w:rPr>
          <w:b/>
          <w:color w:val="000000"/>
          <w:u w:val="single"/>
          <w:lang w:val="en-US" w:eastAsia="zh-CN"/>
        </w:rPr>
      </w:pPr>
    </w:p>
    <w:p w14:paraId="0AB21E2E" w14:textId="7C2D8D61" w:rsidR="00A57E7A" w:rsidRDefault="00A57E7A" w:rsidP="00A57E7A">
      <w:pPr>
        <w:spacing w:after="120"/>
        <w:jc w:val="both"/>
        <w:rPr>
          <w:b/>
          <w:color w:val="000000"/>
          <w:u w:val="single"/>
          <w:lang w:val="en-US" w:eastAsia="zh-CN"/>
        </w:rPr>
      </w:pPr>
      <w:r w:rsidRPr="00A57E7A">
        <w:rPr>
          <w:b/>
          <w:color w:val="000000"/>
          <w:u w:val="single"/>
          <w:lang w:val="en-US" w:eastAsia="zh-CN"/>
        </w:rPr>
        <w:t>Signaling support for LBT type/priority indication</w:t>
      </w:r>
    </w:p>
    <w:p w14:paraId="5667840E" w14:textId="77777777" w:rsidR="004821BB" w:rsidRPr="000B3731" w:rsidRDefault="004821BB" w:rsidP="004821BB">
      <w:pPr>
        <w:jc w:val="both"/>
        <w:rPr>
          <w:i/>
          <w:lang w:val="en-US"/>
        </w:rPr>
      </w:pPr>
      <w:r w:rsidRPr="000B3731">
        <w:rPr>
          <w:b/>
          <w:i/>
          <w:lang w:val="en-US"/>
        </w:rPr>
        <w:t xml:space="preserve">Proposal </w:t>
      </w:r>
      <w:r>
        <w:rPr>
          <w:b/>
          <w:i/>
          <w:lang w:val="en-US"/>
        </w:rPr>
        <w:t>2</w:t>
      </w:r>
      <w:r w:rsidRPr="000B3731">
        <w:rPr>
          <w:b/>
          <w:i/>
          <w:lang w:val="en-US"/>
        </w:rPr>
        <w:t>.</w:t>
      </w:r>
      <w:r w:rsidRPr="000B3731">
        <w:rPr>
          <w:i/>
          <w:lang w:val="en-US"/>
        </w:rPr>
        <w:t xml:space="preserve"> NR-U supports the same range of Timing Advance values as Rel-15 NR. </w:t>
      </w:r>
    </w:p>
    <w:p w14:paraId="5C41ECFE" w14:textId="77777777" w:rsidR="004821BB" w:rsidRDefault="004821BB" w:rsidP="004821BB">
      <w:pPr>
        <w:jc w:val="both"/>
        <w:rPr>
          <w:i/>
          <w:lang w:val="en-US"/>
        </w:rPr>
      </w:pPr>
      <w:r w:rsidRPr="000B3731">
        <w:rPr>
          <w:b/>
          <w:i/>
          <w:lang w:val="en-US"/>
        </w:rPr>
        <w:t xml:space="preserve">Proposal </w:t>
      </w:r>
      <w:r>
        <w:rPr>
          <w:b/>
          <w:i/>
          <w:lang w:val="en-US"/>
        </w:rPr>
        <w:t>3</w:t>
      </w:r>
      <w:r w:rsidRPr="000B3731">
        <w:rPr>
          <w:b/>
          <w:i/>
          <w:lang w:val="en-US"/>
        </w:rPr>
        <w:t>.</w:t>
      </w:r>
      <w:r w:rsidRPr="000B3731">
        <w:rPr>
          <w:i/>
          <w:lang w:val="en-US"/>
        </w:rPr>
        <w:t xml:space="preserve"> </w:t>
      </w:r>
      <w:r>
        <w:rPr>
          <w:i/>
          <w:lang w:val="en-US"/>
        </w:rPr>
        <w:t xml:space="preserve">C2 and C3 are defined such that </w:t>
      </w:r>
      <w:r w:rsidRPr="00B27B4B">
        <w:rPr>
          <w:i/>
          <w:lang w:val="en-US"/>
        </w:rPr>
        <w:t>the length of the CP extension will never exceed 1 symbol</w:t>
      </w:r>
      <w:r>
        <w:rPr>
          <w:i/>
          <w:lang w:val="en-US"/>
        </w:rPr>
        <w:t>.</w:t>
      </w:r>
    </w:p>
    <w:p w14:paraId="682DB94B" w14:textId="77777777" w:rsidR="004821BB" w:rsidRPr="001077E9" w:rsidRDefault="004821BB" w:rsidP="004821BB">
      <w:pPr>
        <w:spacing w:after="0"/>
        <w:jc w:val="both"/>
        <w:rPr>
          <w:i/>
          <w:lang w:val="en-US"/>
        </w:rPr>
      </w:pPr>
      <w:r w:rsidRPr="000B3731">
        <w:rPr>
          <w:b/>
          <w:i/>
          <w:lang w:val="en-US"/>
        </w:rPr>
        <w:t xml:space="preserve">Proposal </w:t>
      </w:r>
      <w:r>
        <w:rPr>
          <w:b/>
          <w:i/>
          <w:lang w:val="en-US"/>
        </w:rPr>
        <w:t>4</w:t>
      </w:r>
      <w:r w:rsidRPr="000B3731">
        <w:rPr>
          <w:b/>
          <w:i/>
          <w:lang w:val="en-US"/>
        </w:rPr>
        <w:t>.</w:t>
      </w:r>
      <w:r>
        <w:rPr>
          <w:b/>
          <w:i/>
          <w:lang w:val="en-US"/>
        </w:rPr>
        <w:t xml:space="preserve"> </w:t>
      </w:r>
      <w:r w:rsidRPr="008801E9">
        <w:rPr>
          <w:i/>
          <w:lang w:val="en-US"/>
        </w:rPr>
        <w:t>Up to</w:t>
      </w:r>
      <w:r>
        <w:rPr>
          <w:b/>
          <w:i/>
          <w:lang w:val="en-US"/>
        </w:rPr>
        <w:t xml:space="preserve"> </w:t>
      </w:r>
      <w:r w:rsidRPr="001077E9">
        <w:rPr>
          <w:i/>
          <w:lang w:val="en-US"/>
        </w:rPr>
        <w:t>5 bits are included into UL grants to indicate the combination of:</w:t>
      </w:r>
    </w:p>
    <w:p w14:paraId="3D2A571A" w14:textId="77777777" w:rsidR="004821BB" w:rsidRPr="001077E9" w:rsidRDefault="004821BB" w:rsidP="004821BB">
      <w:pPr>
        <w:pStyle w:val="ListParagraph"/>
        <w:numPr>
          <w:ilvl w:val="0"/>
          <w:numId w:val="13"/>
        </w:numPr>
        <w:jc w:val="both"/>
        <w:rPr>
          <w:sz w:val="18"/>
          <w:lang w:val="en-US"/>
        </w:rPr>
      </w:pPr>
      <w:r w:rsidRPr="001077E9">
        <w:rPr>
          <w:i/>
          <w:sz w:val="18"/>
          <w:lang w:val="en-US"/>
        </w:rPr>
        <w:t>length of the CP extension</w:t>
      </w:r>
    </w:p>
    <w:p w14:paraId="1C5C46A8" w14:textId="77777777" w:rsidR="004821BB" w:rsidRPr="001077E9" w:rsidRDefault="004821BB" w:rsidP="004821BB">
      <w:pPr>
        <w:pStyle w:val="ListParagraph"/>
        <w:numPr>
          <w:ilvl w:val="0"/>
          <w:numId w:val="13"/>
        </w:numPr>
        <w:jc w:val="both"/>
        <w:rPr>
          <w:sz w:val="18"/>
          <w:lang w:val="en-US"/>
        </w:rPr>
      </w:pPr>
      <w:r w:rsidRPr="001077E9">
        <w:rPr>
          <w:i/>
          <w:sz w:val="18"/>
          <w:lang w:val="en-US"/>
        </w:rPr>
        <w:t>LBT type</w:t>
      </w:r>
    </w:p>
    <w:p w14:paraId="1B0F5614" w14:textId="77777777" w:rsidR="004821BB" w:rsidRPr="001077E9" w:rsidRDefault="004821BB" w:rsidP="004821BB">
      <w:pPr>
        <w:pStyle w:val="ListParagraph"/>
        <w:numPr>
          <w:ilvl w:val="0"/>
          <w:numId w:val="13"/>
        </w:numPr>
        <w:jc w:val="both"/>
        <w:rPr>
          <w:sz w:val="18"/>
          <w:lang w:val="en-US"/>
        </w:rPr>
      </w:pPr>
      <w:r w:rsidRPr="001077E9">
        <w:rPr>
          <w:i/>
          <w:sz w:val="18"/>
          <w:lang w:val="en-US"/>
        </w:rPr>
        <w:t xml:space="preserve">Channel Access Priority Class </w:t>
      </w:r>
    </w:p>
    <w:p w14:paraId="3665F5D6" w14:textId="77777777" w:rsidR="004821BB" w:rsidRPr="001077E9" w:rsidRDefault="004821BB" w:rsidP="004821BB">
      <w:pPr>
        <w:spacing w:after="0"/>
        <w:jc w:val="both"/>
        <w:rPr>
          <w:i/>
          <w:lang w:val="en-US"/>
        </w:rPr>
      </w:pPr>
      <w:r w:rsidRPr="000B3731">
        <w:rPr>
          <w:b/>
          <w:i/>
          <w:lang w:val="en-US"/>
        </w:rPr>
        <w:t xml:space="preserve">Proposal </w:t>
      </w:r>
      <w:r>
        <w:rPr>
          <w:b/>
          <w:i/>
          <w:lang w:val="en-US"/>
        </w:rPr>
        <w:t>5</w:t>
      </w:r>
      <w:r w:rsidRPr="000B3731">
        <w:rPr>
          <w:b/>
          <w:i/>
          <w:lang w:val="en-US"/>
        </w:rPr>
        <w:t>.</w:t>
      </w:r>
      <w:r>
        <w:rPr>
          <w:b/>
          <w:i/>
          <w:lang w:val="en-US"/>
        </w:rPr>
        <w:t xml:space="preserve"> </w:t>
      </w:r>
      <w:r w:rsidRPr="00003B19">
        <w:rPr>
          <w:i/>
          <w:lang w:val="en-US"/>
        </w:rPr>
        <w:t>Up to</w:t>
      </w:r>
      <w:r>
        <w:rPr>
          <w:b/>
          <w:i/>
          <w:lang w:val="en-US"/>
        </w:rPr>
        <w:t xml:space="preserve"> </w:t>
      </w:r>
      <w:r>
        <w:rPr>
          <w:i/>
          <w:lang w:val="en-US"/>
        </w:rPr>
        <w:t>3</w:t>
      </w:r>
      <w:r w:rsidRPr="001077E9">
        <w:rPr>
          <w:i/>
          <w:lang w:val="en-US"/>
        </w:rPr>
        <w:t xml:space="preserve"> bits are included into </w:t>
      </w:r>
      <w:r>
        <w:rPr>
          <w:i/>
          <w:lang w:val="en-US"/>
        </w:rPr>
        <w:t xml:space="preserve">DL assignments scheduling PUCCH </w:t>
      </w:r>
      <w:r w:rsidRPr="001077E9">
        <w:rPr>
          <w:i/>
          <w:lang w:val="en-US"/>
        </w:rPr>
        <w:t>to indicate the combination of:</w:t>
      </w:r>
    </w:p>
    <w:p w14:paraId="0094F1E8" w14:textId="77777777" w:rsidR="004821BB" w:rsidRPr="001077E9" w:rsidRDefault="004821BB" w:rsidP="004821BB">
      <w:pPr>
        <w:pStyle w:val="ListParagraph"/>
        <w:numPr>
          <w:ilvl w:val="0"/>
          <w:numId w:val="13"/>
        </w:numPr>
        <w:jc w:val="both"/>
        <w:rPr>
          <w:sz w:val="18"/>
          <w:lang w:val="en-US"/>
        </w:rPr>
      </w:pPr>
      <w:r w:rsidRPr="001077E9">
        <w:rPr>
          <w:i/>
          <w:sz w:val="18"/>
          <w:lang w:val="en-US"/>
        </w:rPr>
        <w:t>length of the CP extension</w:t>
      </w:r>
    </w:p>
    <w:p w14:paraId="6D10F89E" w14:textId="77777777" w:rsidR="004821BB" w:rsidRPr="001077E9" w:rsidRDefault="004821BB" w:rsidP="004821BB">
      <w:pPr>
        <w:pStyle w:val="ListParagraph"/>
        <w:numPr>
          <w:ilvl w:val="0"/>
          <w:numId w:val="13"/>
        </w:numPr>
        <w:jc w:val="both"/>
        <w:rPr>
          <w:sz w:val="18"/>
          <w:lang w:val="en-US"/>
        </w:rPr>
      </w:pPr>
      <w:r w:rsidRPr="001077E9">
        <w:rPr>
          <w:i/>
          <w:sz w:val="18"/>
          <w:lang w:val="en-US"/>
        </w:rPr>
        <w:t>LBT type</w:t>
      </w:r>
    </w:p>
    <w:p w14:paraId="3F1EAD1A" w14:textId="77777777" w:rsidR="004821BB" w:rsidRPr="001077E9" w:rsidRDefault="004821BB" w:rsidP="004821BB">
      <w:pPr>
        <w:spacing w:after="0"/>
        <w:jc w:val="both"/>
        <w:rPr>
          <w:i/>
          <w:lang w:val="en-US"/>
        </w:rPr>
      </w:pPr>
      <w:r w:rsidRPr="000B3731">
        <w:rPr>
          <w:b/>
          <w:i/>
          <w:lang w:val="en-US"/>
        </w:rPr>
        <w:lastRenderedPageBreak/>
        <w:t xml:space="preserve">Proposal </w:t>
      </w:r>
      <w:r>
        <w:rPr>
          <w:b/>
          <w:i/>
          <w:lang w:val="en-US"/>
        </w:rPr>
        <w:t>6</w:t>
      </w:r>
      <w:r w:rsidRPr="000B3731">
        <w:rPr>
          <w:b/>
          <w:i/>
          <w:lang w:val="en-US"/>
        </w:rPr>
        <w:t>.</w:t>
      </w:r>
      <w:r>
        <w:rPr>
          <w:b/>
          <w:i/>
          <w:lang w:val="en-US"/>
        </w:rPr>
        <w:t xml:space="preserve"> </w:t>
      </w:r>
      <w:r w:rsidRPr="004836AD">
        <w:rPr>
          <w:i/>
          <w:lang w:val="en-US"/>
        </w:rPr>
        <w:t>Up to</w:t>
      </w:r>
      <w:r>
        <w:rPr>
          <w:b/>
          <w:i/>
          <w:lang w:val="en-US"/>
        </w:rPr>
        <w:t xml:space="preserve"> </w:t>
      </w:r>
      <w:r>
        <w:rPr>
          <w:i/>
          <w:lang w:val="en-US"/>
        </w:rPr>
        <w:t>3</w:t>
      </w:r>
      <w:r w:rsidRPr="001077E9">
        <w:rPr>
          <w:i/>
          <w:lang w:val="en-US"/>
        </w:rPr>
        <w:t xml:space="preserve"> bits are included into </w:t>
      </w:r>
      <w:r>
        <w:rPr>
          <w:i/>
          <w:lang w:val="en-US"/>
        </w:rPr>
        <w:t xml:space="preserve">RAR </w:t>
      </w:r>
      <w:r w:rsidRPr="001077E9">
        <w:rPr>
          <w:i/>
          <w:lang w:val="en-US"/>
        </w:rPr>
        <w:t>to indicate the combination of:</w:t>
      </w:r>
    </w:p>
    <w:p w14:paraId="16E38C73" w14:textId="77777777" w:rsidR="004821BB" w:rsidRPr="001077E9" w:rsidRDefault="004821BB" w:rsidP="004821BB">
      <w:pPr>
        <w:pStyle w:val="ListParagraph"/>
        <w:numPr>
          <w:ilvl w:val="0"/>
          <w:numId w:val="13"/>
        </w:numPr>
        <w:jc w:val="both"/>
        <w:rPr>
          <w:sz w:val="18"/>
          <w:lang w:val="en-US"/>
        </w:rPr>
      </w:pPr>
      <w:r w:rsidRPr="001077E9">
        <w:rPr>
          <w:i/>
          <w:sz w:val="18"/>
          <w:lang w:val="en-US"/>
        </w:rPr>
        <w:t>length of the CP extension</w:t>
      </w:r>
    </w:p>
    <w:p w14:paraId="328FCEA0" w14:textId="77777777" w:rsidR="004821BB" w:rsidRPr="001077E9" w:rsidRDefault="004821BB" w:rsidP="004821BB">
      <w:pPr>
        <w:pStyle w:val="ListParagraph"/>
        <w:numPr>
          <w:ilvl w:val="0"/>
          <w:numId w:val="13"/>
        </w:numPr>
        <w:jc w:val="both"/>
        <w:rPr>
          <w:sz w:val="18"/>
          <w:lang w:val="en-US"/>
        </w:rPr>
      </w:pPr>
      <w:r w:rsidRPr="001077E9">
        <w:rPr>
          <w:i/>
          <w:sz w:val="18"/>
          <w:lang w:val="en-US"/>
        </w:rPr>
        <w:t>LBT type</w:t>
      </w:r>
    </w:p>
    <w:p w14:paraId="51F6A877" w14:textId="77777777" w:rsidR="004821BB" w:rsidRDefault="004821BB" w:rsidP="004821BB">
      <w:pPr>
        <w:spacing w:after="0"/>
        <w:jc w:val="both"/>
        <w:rPr>
          <w:i/>
          <w:lang w:val="en-US"/>
        </w:rPr>
      </w:pPr>
      <w:r w:rsidRPr="000B3731">
        <w:rPr>
          <w:b/>
          <w:i/>
          <w:lang w:val="en-US"/>
        </w:rPr>
        <w:t xml:space="preserve">Proposal </w:t>
      </w:r>
      <w:r>
        <w:rPr>
          <w:b/>
          <w:i/>
          <w:lang w:val="en-US"/>
        </w:rPr>
        <w:t>7</w:t>
      </w:r>
      <w:r w:rsidRPr="000B3731">
        <w:rPr>
          <w:b/>
          <w:i/>
          <w:lang w:val="en-US"/>
        </w:rPr>
        <w:t>.</w:t>
      </w:r>
      <w:r>
        <w:rPr>
          <w:b/>
          <w:i/>
          <w:lang w:val="en-US"/>
        </w:rPr>
        <w:t xml:space="preserve"> </w:t>
      </w:r>
      <w:r>
        <w:rPr>
          <w:i/>
          <w:lang w:val="en-US"/>
        </w:rPr>
        <w:t>For transmission of configured UL transmissions other than CG-PUSCH outside of a gNB COT:</w:t>
      </w:r>
    </w:p>
    <w:p w14:paraId="7EA9BCFC" w14:textId="77777777" w:rsidR="004821BB" w:rsidRPr="009E08DE" w:rsidRDefault="004821BB" w:rsidP="004821BB">
      <w:pPr>
        <w:pStyle w:val="ListParagraph"/>
        <w:numPr>
          <w:ilvl w:val="0"/>
          <w:numId w:val="13"/>
        </w:numPr>
        <w:jc w:val="both"/>
        <w:rPr>
          <w:i/>
          <w:sz w:val="20"/>
          <w:lang w:val="en-US"/>
        </w:rPr>
      </w:pPr>
      <w:r w:rsidRPr="009E08DE">
        <w:rPr>
          <w:i/>
          <w:sz w:val="20"/>
          <w:lang w:val="en-US"/>
        </w:rPr>
        <w:t>Cat 4 LBT is always used</w:t>
      </w:r>
    </w:p>
    <w:p w14:paraId="50C414FE" w14:textId="77777777" w:rsidR="004821BB" w:rsidRDefault="004821BB" w:rsidP="004821BB">
      <w:pPr>
        <w:pStyle w:val="ListParagraph"/>
        <w:numPr>
          <w:ilvl w:val="0"/>
          <w:numId w:val="13"/>
        </w:numPr>
        <w:jc w:val="both"/>
        <w:rPr>
          <w:i/>
          <w:lang w:val="en-US"/>
        </w:rPr>
      </w:pPr>
      <w:r w:rsidRPr="009E08DE">
        <w:rPr>
          <w:i/>
          <w:sz w:val="20"/>
          <w:lang w:val="en-US"/>
        </w:rPr>
        <w:t>the length of the CP extension is set to “0</w:t>
      </w:r>
      <w:r>
        <w:rPr>
          <w:i/>
          <w:lang w:val="en-US"/>
        </w:rPr>
        <w:t>”</w:t>
      </w:r>
    </w:p>
    <w:p w14:paraId="0D664173" w14:textId="7A975FB6" w:rsidR="004821BB" w:rsidRDefault="004821BB" w:rsidP="004821BB">
      <w:pPr>
        <w:spacing w:after="0"/>
        <w:jc w:val="both"/>
        <w:rPr>
          <w:i/>
        </w:rPr>
      </w:pPr>
      <w:r w:rsidRPr="004821BB">
        <w:rPr>
          <w:b/>
          <w:i/>
        </w:rPr>
        <w:t xml:space="preserve">Proposal </w:t>
      </w:r>
      <w:r>
        <w:rPr>
          <w:b/>
          <w:i/>
        </w:rPr>
        <w:t>8</w:t>
      </w:r>
      <w:r w:rsidRPr="004821BB">
        <w:rPr>
          <w:i/>
        </w:rPr>
        <w:t xml:space="preserve">: Two combinations of LBT type and CP extension </w:t>
      </w:r>
      <w:r>
        <w:rPr>
          <w:i/>
        </w:rPr>
        <w:t xml:space="preserve">length </w:t>
      </w:r>
      <w:r w:rsidRPr="004821BB">
        <w:rPr>
          <w:i/>
        </w:rPr>
        <w:t xml:space="preserve">are </w:t>
      </w:r>
      <w:r>
        <w:rPr>
          <w:i/>
        </w:rPr>
        <w:t>RRC-</w:t>
      </w:r>
      <w:r w:rsidRPr="004821BB">
        <w:rPr>
          <w:i/>
        </w:rPr>
        <w:t>configured for configured UL transmission</w:t>
      </w:r>
      <w:r>
        <w:rPr>
          <w:i/>
        </w:rPr>
        <w:t>s (SR, SRS, CSI, CG-PUSCH) within a gNB COT</w:t>
      </w:r>
      <w:r w:rsidRPr="004821BB">
        <w:rPr>
          <w:i/>
        </w:rPr>
        <w:t xml:space="preserve">: </w:t>
      </w:r>
    </w:p>
    <w:p w14:paraId="26E97ED8" w14:textId="77777777" w:rsidR="004821BB" w:rsidRPr="004821BB" w:rsidRDefault="004821BB" w:rsidP="004821BB">
      <w:pPr>
        <w:pStyle w:val="ListParagraph"/>
        <w:numPr>
          <w:ilvl w:val="0"/>
          <w:numId w:val="13"/>
        </w:numPr>
        <w:jc w:val="both"/>
        <w:rPr>
          <w:i/>
          <w:sz w:val="20"/>
          <w:lang w:val="en-GB"/>
        </w:rPr>
      </w:pPr>
      <w:r w:rsidRPr="004821BB">
        <w:rPr>
          <w:i/>
          <w:sz w:val="20"/>
          <w:lang w:val="en-US"/>
        </w:rPr>
        <w:t xml:space="preserve">the first combination of an LBT type and length of CP extension to be used right after the DL symbols in the COT, and </w:t>
      </w:r>
    </w:p>
    <w:p w14:paraId="66B3E26F" w14:textId="77777777" w:rsidR="004821BB" w:rsidRPr="004821BB" w:rsidRDefault="004821BB" w:rsidP="004821BB">
      <w:pPr>
        <w:pStyle w:val="ListParagraph"/>
        <w:numPr>
          <w:ilvl w:val="0"/>
          <w:numId w:val="13"/>
        </w:numPr>
        <w:jc w:val="both"/>
        <w:rPr>
          <w:i/>
          <w:lang w:val="en-GB"/>
        </w:rPr>
      </w:pPr>
      <w:r w:rsidRPr="004821BB">
        <w:rPr>
          <w:i/>
          <w:sz w:val="20"/>
          <w:lang w:val="en-US"/>
        </w:rPr>
        <w:t>the second combination to be used after flexible or uplink symbols</w:t>
      </w:r>
      <w:r>
        <w:rPr>
          <w:i/>
          <w:sz w:val="20"/>
          <w:lang w:val="en-US"/>
        </w:rPr>
        <w:t xml:space="preserve"> in the COT</w:t>
      </w:r>
      <w:r w:rsidRPr="004821BB">
        <w:rPr>
          <w:i/>
          <w:sz w:val="20"/>
          <w:lang w:val="en-US"/>
        </w:rPr>
        <w:t xml:space="preserve">, </w:t>
      </w:r>
      <w:r>
        <w:rPr>
          <w:i/>
          <w:sz w:val="20"/>
          <w:lang w:val="en-US"/>
        </w:rPr>
        <w:t>determined</w:t>
      </w:r>
      <w:r w:rsidRPr="004821BB">
        <w:rPr>
          <w:i/>
          <w:sz w:val="20"/>
          <w:lang w:val="en-US"/>
        </w:rPr>
        <w:t xml:space="preserve"> based on DCI 2_0 format SFI.  </w:t>
      </w:r>
    </w:p>
    <w:p w14:paraId="6586AC93" w14:textId="77777777" w:rsidR="004821BB" w:rsidRDefault="004821BB" w:rsidP="00A57E7A">
      <w:pPr>
        <w:spacing w:after="120"/>
        <w:jc w:val="both"/>
        <w:rPr>
          <w:b/>
          <w:color w:val="000000"/>
          <w:u w:val="single"/>
          <w:lang w:val="en-US" w:eastAsia="zh-CN"/>
        </w:rPr>
      </w:pPr>
    </w:p>
    <w:p w14:paraId="244E4BC1" w14:textId="1E029E7C" w:rsidR="00A57E7A" w:rsidRPr="00A57E7A" w:rsidRDefault="00A57E7A" w:rsidP="00A57E7A">
      <w:pPr>
        <w:spacing w:after="120"/>
        <w:jc w:val="both"/>
        <w:rPr>
          <w:b/>
          <w:color w:val="000000"/>
          <w:u w:val="single"/>
          <w:lang w:val="en-US" w:eastAsia="zh-CN"/>
        </w:rPr>
      </w:pPr>
      <w:r w:rsidRPr="00A57E7A">
        <w:rPr>
          <w:b/>
          <w:color w:val="000000"/>
          <w:u w:val="single"/>
          <w:lang w:val="en-US" w:eastAsia="zh-CN"/>
        </w:rPr>
        <w:t>CWS adjustment</w:t>
      </w:r>
    </w:p>
    <w:p w14:paraId="53A03B76" w14:textId="77777777" w:rsidR="004821BB" w:rsidRDefault="004821BB" w:rsidP="004821BB">
      <w:pPr>
        <w:spacing w:afterLines="50" w:after="120"/>
        <w:jc w:val="both"/>
        <w:rPr>
          <w:i/>
          <w:lang w:val="en-US"/>
        </w:rPr>
      </w:pPr>
      <w:r>
        <w:rPr>
          <w:b/>
          <w:i/>
          <w:lang w:val="en-US"/>
        </w:rPr>
        <w:t xml:space="preserve">Proposal 9: </w:t>
      </w:r>
      <w:r>
        <w:rPr>
          <w:i/>
          <w:lang w:val="en-US"/>
        </w:rPr>
        <w:t>Capture in 37.213 the UE/gNB behavior for handling the CWS update in the following case:</w:t>
      </w:r>
    </w:p>
    <w:p w14:paraId="4515F276" w14:textId="77777777" w:rsidR="004821BB" w:rsidRPr="00F009A3" w:rsidRDefault="004821BB" w:rsidP="004821BB">
      <w:pPr>
        <w:pStyle w:val="ListParagraph"/>
        <w:numPr>
          <w:ilvl w:val="0"/>
          <w:numId w:val="13"/>
        </w:numPr>
        <w:spacing w:afterLines="50" w:after="120"/>
        <w:jc w:val="both"/>
        <w:rPr>
          <w:i/>
          <w:sz w:val="20"/>
          <w:szCs w:val="20"/>
          <w:lang w:val="en-US" w:eastAsia="en-US"/>
        </w:rPr>
      </w:pPr>
      <w:r w:rsidRPr="00F009A3">
        <w:rPr>
          <w:i/>
          <w:sz w:val="20"/>
          <w:szCs w:val="20"/>
          <w:lang w:val="en-US" w:eastAsia="en-US"/>
        </w:rPr>
        <w:t>in absence of feedback, contention window size shall remain the same.</w:t>
      </w:r>
    </w:p>
    <w:p w14:paraId="7603757A" w14:textId="77777777" w:rsidR="004821BB" w:rsidRDefault="004821BB" w:rsidP="004821BB">
      <w:pPr>
        <w:spacing w:afterLines="50" w:after="120"/>
        <w:jc w:val="both"/>
        <w:rPr>
          <w:i/>
          <w:lang w:val="en-US"/>
        </w:rPr>
      </w:pPr>
      <w:r>
        <w:rPr>
          <w:b/>
          <w:i/>
          <w:lang w:val="en-US"/>
        </w:rPr>
        <w:t xml:space="preserve">Proposal 10. </w:t>
      </w:r>
      <w:r>
        <w:rPr>
          <w:i/>
          <w:lang w:val="en-US"/>
        </w:rPr>
        <w:t xml:space="preserve">CWS is set to its minimum value after it has been confirmed that at least one transmission (TB or CBG) in the reference duration was successfully received.  </w:t>
      </w:r>
    </w:p>
    <w:p w14:paraId="7DBEB6A3" w14:textId="77777777" w:rsidR="004821BB" w:rsidRPr="005245A6" w:rsidRDefault="004821BB" w:rsidP="004821BB">
      <w:pPr>
        <w:spacing w:afterLines="50" w:after="120"/>
        <w:jc w:val="both"/>
        <w:rPr>
          <w:lang w:val="en-US"/>
        </w:rPr>
      </w:pPr>
      <w:r w:rsidRPr="00900197">
        <w:rPr>
          <w:b/>
          <w:i/>
          <w:lang w:val="en-US"/>
        </w:rPr>
        <w:t xml:space="preserve">Proposal </w:t>
      </w:r>
      <w:r>
        <w:rPr>
          <w:b/>
          <w:i/>
          <w:lang w:val="en-US"/>
        </w:rPr>
        <w:t>11</w:t>
      </w:r>
      <w:r w:rsidRPr="00900197">
        <w:rPr>
          <w:b/>
          <w:i/>
          <w:lang w:val="en-US"/>
        </w:rPr>
        <w:t>:</w:t>
      </w:r>
      <w:r w:rsidRPr="00900197">
        <w:rPr>
          <w:i/>
          <w:lang w:val="en-US"/>
        </w:rPr>
        <w:t xml:space="preserve"> For HARQ (TB or CBG based) feedback spanning multiple LBT </w:t>
      </w:r>
      <w:proofErr w:type="spellStart"/>
      <w:r w:rsidRPr="00900197">
        <w:rPr>
          <w:i/>
          <w:lang w:val="en-US"/>
        </w:rPr>
        <w:t>subband</w:t>
      </w:r>
      <w:proofErr w:type="spellEnd"/>
      <w:r w:rsidRPr="00900197">
        <w:rPr>
          <w:i/>
          <w:lang w:val="en-US"/>
        </w:rPr>
        <w:t xml:space="preserve"> while CW is maintained per </w:t>
      </w:r>
      <w:proofErr w:type="spellStart"/>
      <w:r w:rsidRPr="00900197">
        <w:rPr>
          <w:i/>
          <w:lang w:val="en-US"/>
        </w:rPr>
        <w:t>subband</w:t>
      </w:r>
      <w:proofErr w:type="spellEnd"/>
      <w:r w:rsidRPr="00900197">
        <w:rPr>
          <w:i/>
          <w:lang w:val="en-US"/>
        </w:rPr>
        <w:t xml:space="preserve">, </w:t>
      </w:r>
      <w:r w:rsidRPr="0041407D">
        <w:rPr>
          <w:i/>
          <w:lang w:val="en-US"/>
        </w:rPr>
        <w:t xml:space="preserve">the contention window </w:t>
      </w:r>
      <w:r>
        <w:rPr>
          <w:i/>
          <w:lang w:val="en-US"/>
        </w:rPr>
        <w:t xml:space="preserve">for a given LBT </w:t>
      </w:r>
      <w:proofErr w:type="spellStart"/>
      <w:r>
        <w:rPr>
          <w:i/>
          <w:lang w:val="en-US"/>
        </w:rPr>
        <w:t>subband</w:t>
      </w:r>
      <w:proofErr w:type="spellEnd"/>
      <w:r>
        <w:rPr>
          <w:i/>
          <w:lang w:val="en-US"/>
        </w:rPr>
        <w:t xml:space="preserve"> </w:t>
      </w:r>
      <w:r w:rsidRPr="0041407D">
        <w:rPr>
          <w:i/>
          <w:lang w:val="en-US"/>
        </w:rPr>
        <w:t xml:space="preserve">is reset if HARQ-ACK feedback for </w:t>
      </w:r>
      <w:r>
        <w:rPr>
          <w:i/>
          <w:lang w:val="en-US"/>
        </w:rPr>
        <w:t>at least one</w:t>
      </w:r>
      <w:r w:rsidRPr="0041407D">
        <w:rPr>
          <w:i/>
          <w:lang w:val="en-US"/>
        </w:rPr>
        <w:t xml:space="preserve"> TB or CBG </w:t>
      </w:r>
      <w:r>
        <w:rPr>
          <w:i/>
          <w:lang w:val="en-US"/>
        </w:rPr>
        <w:t>in</w:t>
      </w:r>
      <w:r w:rsidRPr="0041407D">
        <w:rPr>
          <w:i/>
          <w:lang w:val="en-US"/>
        </w:rPr>
        <w:t xml:space="preserve"> the reference duration that fall</w:t>
      </w:r>
      <w:r>
        <w:rPr>
          <w:i/>
          <w:lang w:val="en-US"/>
        </w:rPr>
        <w:t>s</w:t>
      </w:r>
      <w:r w:rsidRPr="0041407D">
        <w:rPr>
          <w:i/>
          <w:lang w:val="en-US"/>
        </w:rPr>
        <w:t xml:space="preserve"> partially or fully </w:t>
      </w:r>
      <w:r>
        <w:rPr>
          <w:i/>
          <w:lang w:val="en-US"/>
        </w:rPr>
        <w:t>with</w:t>
      </w:r>
      <w:r w:rsidRPr="0041407D">
        <w:rPr>
          <w:i/>
          <w:lang w:val="en-US"/>
        </w:rPr>
        <w:t xml:space="preserve">in the LBT </w:t>
      </w:r>
      <w:proofErr w:type="spellStart"/>
      <w:r w:rsidRPr="0041407D">
        <w:rPr>
          <w:i/>
          <w:lang w:val="en-US"/>
        </w:rPr>
        <w:t>subband</w:t>
      </w:r>
      <w:proofErr w:type="spellEnd"/>
      <w:r w:rsidRPr="0041407D">
        <w:rPr>
          <w:i/>
          <w:lang w:val="en-US"/>
        </w:rPr>
        <w:t xml:space="preserve"> </w:t>
      </w:r>
      <w:r>
        <w:rPr>
          <w:i/>
          <w:lang w:val="en-US"/>
        </w:rPr>
        <w:t>is</w:t>
      </w:r>
      <w:r w:rsidRPr="0041407D">
        <w:rPr>
          <w:i/>
          <w:lang w:val="en-US"/>
        </w:rPr>
        <w:t xml:space="preserve"> ACKs.</w:t>
      </w:r>
    </w:p>
    <w:p w14:paraId="18718C05" w14:textId="77777777" w:rsidR="004821BB" w:rsidRDefault="004821BB" w:rsidP="004821BB">
      <w:pPr>
        <w:spacing w:afterLines="50" w:after="120"/>
        <w:jc w:val="both"/>
        <w:rPr>
          <w:i/>
          <w:lang w:val="en-US"/>
        </w:rPr>
      </w:pPr>
      <w:r w:rsidRPr="00900197">
        <w:rPr>
          <w:b/>
          <w:i/>
          <w:lang w:val="en-US"/>
        </w:rPr>
        <w:t xml:space="preserve">Proposal </w:t>
      </w:r>
      <w:r>
        <w:rPr>
          <w:b/>
          <w:i/>
          <w:lang w:val="en-US"/>
        </w:rPr>
        <w:t>12</w:t>
      </w:r>
      <w:r w:rsidRPr="00900197">
        <w:rPr>
          <w:b/>
          <w:i/>
          <w:lang w:val="en-US"/>
        </w:rPr>
        <w:t>:</w:t>
      </w:r>
      <w:r w:rsidRPr="00900197">
        <w:rPr>
          <w:i/>
          <w:lang w:val="en-US"/>
        </w:rPr>
        <w:t xml:space="preserve"> For the case when a single CW is maintained for a set of at least two LBT </w:t>
      </w:r>
      <w:proofErr w:type="spellStart"/>
      <w:r w:rsidRPr="00900197">
        <w:rPr>
          <w:i/>
          <w:lang w:val="en-US"/>
        </w:rPr>
        <w:t>subbands</w:t>
      </w:r>
      <w:proofErr w:type="spellEnd"/>
      <w:r w:rsidRPr="00900197">
        <w:rPr>
          <w:i/>
          <w:lang w:val="en-US"/>
        </w:rPr>
        <w:t xml:space="preserve">, CW is reset for all those </w:t>
      </w:r>
      <w:proofErr w:type="spellStart"/>
      <w:r w:rsidRPr="00900197">
        <w:rPr>
          <w:i/>
          <w:lang w:val="en-US"/>
        </w:rPr>
        <w:t>subbands</w:t>
      </w:r>
      <w:proofErr w:type="spellEnd"/>
      <w:r w:rsidRPr="00900197">
        <w:rPr>
          <w:i/>
          <w:lang w:val="en-US"/>
        </w:rPr>
        <w:t xml:space="preserve"> if at least one ACK (TB or CBG) is received for the reference burst. </w:t>
      </w:r>
      <w:r>
        <w:rPr>
          <w:i/>
          <w:lang w:val="en-US"/>
        </w:rPr>
        <w:t>Otherwise</w:t>
      </w:r>
      <w:r w:rsidRPr="00900197">
        <w:rPr>
          <w:i/>
          <w:lang w:val="en-US"/>
        </w:rPr>
        <w:t xml:space="preserve">, </w:t>
      </w:r>
      <w:r>
        <w:rPr>
          <w:i/>
          <w:lang w:val="en-US"/>
        </w:rPr>
        <w:t xml:space="preserve">the </w:t>
      </w:r>
      <w:r w:rsidRPr="00900197">
        <w:rPr>
          <w:i/>
          <w:lang w:val="en-US"/>
        </w:rPr>
        <w:t>CWS is increased</w:t>
      </w:r>
      <w:r>
        <w:rPr>
          <w:i/>
          <w:lang w:val="en-US"/>
        </w:rPr>
        <w:t>.</w:t>
      </w:r>
    </w:p>
    <w:p w14:paraId="57155895" w14:textId="77777777" w:rsidR="004821BB" w:rsidRDefault="004821BB" w:rsidP="004821BB">
      <w:pPr>
        <w:spacing w:afterLines="50" w:after="120"/>
        <w:jc w:val="both"/>
        <w:rPr>
          <w:lang w:val="en-US"/>
        </w:rPr>
      </w:pPr>
      <w:r w:rsidRPr="00670F97">
        <w:rPr>
          <w:b/>
          <w:i/>
          <w:lang w:val="en-US"/>
        </w:rPr>
        <w:t>Proposal</w:t>
      </w:r>
      <w:r>
        <w:rPr>
          <w:b/>
          <w:i/>
          <w:lang w:val="en-US"/>
        </w:rPr>
        <w:t xml:space="preserve"> 13. </w:t>
      </w:r>
      <w:r>
        <w:rPr>
          <w:i/>
          <w:lang w:val="en-US"/>
        </w:rPr>
        <w:t>For channels and signals without explicit feedback, the CWS is always kept at its minimum value.</w:t>
      </w:r>
    </w:p>
    <w:p w14:paraId="76EFAD2B" w14:textId="1F029138" w:rsidR="004821BB" w:rsidRPr="006318C5" w:rsidRDefault="004821BB" w:rsidP="006318C5">
      <w:pPr>
        <w:spacing w:afterLines="50" w:after="120"/>
        <w:jc w:val="both"/>
        <w:rPr>
          <w:lang w:val="en-US"/>
        </w:rPr>
      </w:pPr>
      <w:r w:rsidRPr="00670F97">
        <w:rPr>
          <w:b/>
          <w:i/>
          <w:lang w:val="en-US"/>
        </w:rPr>
        <w:t>Proposal</w:t>
      </w:r>
      <w:r>
        <w:rPr>
          <w:b/>
          <w:i/>
          <w:lang w:val="en-US"/>
        </w:rPr>
        <w:t xml:space="preserve"> 14. </w:t>
      </w:r>
      <w:r w:rsidRPr="00066DAF">
        <w:rPr>
          <w:i/>
          <w:lang w:val="en-US"/>
        </w:rPr>
        <w:t xml:space="preserve">Reference burst definition and </w:t>
      </w:r>
      <w:r>
        <w:rPr>
          <w:i/>
          <w:lang w:val="en-US"/>
        </w:rPr>
        <w:t>CWS adjustment procedure for CG PUSCH follows the same principle as scheduled transmissions.</w:t>
      </w:r>
      <w:r w:rsidRPr="003E31D5">
        <w:rPr>
          <w:lang w:val="en-US"/>
        </w:rPr>
        <w:t xml:space="preserve"> </w:t>
      </w:r>
    </w:p>
    <w:p w14:paraId="39D68A66" w14:textId="77777777" w:rsidR="004821BB" w:rsidRDefault="004821BB">
      <w:pPr>
        <w:jc w:val="both"/>
        <w:rPr>
          <w:b/>
          <w:color w:val="000000"/>
          <w:u w:val="single"/>
          <w:lang w:val="en-US" w:eastAsia="zh-CN"/>
        </w:rPr>
      </w:pPr>
    </w:p>
    <w:p w14:paraId="5152B10E" w14:textId="63D33CF6" w:rsidR="00C70289" w:rsidRDefault="00C70289">
      <w:pPr>
        <w:jc w:val="both"/>
        <w:rPr>
          <w:b/>
          <w:color w:val="000000"/>
          <w:u w:val="single"/>
          <w:lang w:val="en-US" w:eastAsia="zh-CN"/>
        </w:rPr>
      </w:pPr>
      <w:r w:rsidRPr="00C70289">
        <w:rPr>
          <w:b/>
          <w:color w:val="000000"/>
          <w:u w:val="single"/>
          <w:lang w:val="en-US" w:eastAsia="zh-CN"/>
        </w:rPr>
        <w:t>Channel access mechanism details for FBE</w:t>
      </w:r>
    </w:p>
    <w:p w14:paraId="473AEDD7" w14:textId="77777777" w:rsidR="006318C5" w:rsidRDefault="006318C5" w:rsidP="006318C5">
      <w:pPr>
        <w:jc w:val="both"/>
        <w:rPr>
          <w:i/>
          <w:iCs/>
          <w:lang w:val="en-US"/>
        </w:rPr>
      </w:pPr>
      <w:r w:rsidRPr="004821BB">
        <w:rPr>
          <w:b/>
          <w:bCs/>
          <w:i/>
          <w:iCs/>
          <w:lang w:val="en-US"/>
        </w:rPr>
        <w:t xml:space="preserve">Proposal 15. </w:t>
      </w:r>
      <w:r w:rsidRPr="004821BB">
        <w:rPr>
          <w:i/>
          <w:iCs/>
          <w:lang w:val="en-US"/>
        </w:rPr>
        <w:t>In</w:t>
      </w:r>
      <w:r>
        <w:rPr>
          <w:i/>
          <w:iCs/>
          <w:lang w:val="en-US"/>
        </w:rPr>
        <w:t xml:space="preserve"> FBE operation in NR-U Rel-16, the UE is not expected to operate as the initiating device. All UL transmission occur within </w:t>
      </w:r>
      <w:proofErr w:type="spellStart"/>
      <w:r>
        <w:rPr>
          <w:i/>
          <w:iCs/>
          <w:lang w:val="en-US"/>
        </w:rPr>
        <w:t>gNB’s</w:t>
      </w:r>
      <w:proofErr w:type="spellEnd"/>
      <w:r>
        <w:rPr>
          <w:i/>
          <w:iCs/>
          <w:lang w:val="en-US"/>
        </w:rPr>
        <w:t xml:space="preserve"> COTs</w:t>
      </w:r>
    </w:p>
    <w:p w14:paraId="3AC3251A" w14:textId="77777777" w:rsidR="006318C5" w:rsidRDefault="006318C5" w:rsidP="006318C5">
      <w:pPr>
        <w:pStyle w:val="CommentText"/>
        <w:spacing w:after="0"/>
        <w:rPr>
          <w:i/>
          <w:lang w:val="en-US"/>
        </w:rPr>
      </w:pPr>
      <w:r w:rsidRPr="004821BB">
        <w:rPr>
          <w:b/>
          <w:i/>
          <w:lang w:val="en-US"/>
        </w:rPr>
        <w:t xml:space="preserve">Proposal </w:t>
      </w:r>
      <w:r>
        <w:rPr>
          <w:b/>
          <w:i/>
          <w:lang w:val="en-US"/>
        </w:rPr>
        <w:t>16:</w:t>
      </w:r>
      <w:r>
        <w:rPr>
          <w:i/>
          <w:lang w:val="en-US"/>
        </w:rPr>
        <w:t xml:space="preserve"> </w:t>
      </w:r>
      <w:r>
        <w:rPr>
          <w:rFonts w:eastAsia="SimSun"/>
          <w:i/>
          <w:lang w:val="en-US" w:eastAsia="zh-CN"/>
        </w:rPr>
        <w:t>semiStaticChannelAccessConfig-r16 is configured in RMSI (SIB1)</w:t>
      </w:r>
      <w:r>
        <w:rPr>
          <w:i/>
          <w:lang w:val="en-US"/>
        </w:rPr>
        <w:t xml:space="preserve">. </w:t>
      </w:r>
    </w:p>
    <w:p w14:paraId="2232FD5C" w14:textId="77777777" w:rsidR="006318C5" w:rsidRDefault="006318C5" w:rsidP="006318C5">
      <w:pPr>
        <w:pStyle w:val="CommentText"/>
        <w:spacing w:after="0"/>
        <w:rPr>
          <w:b/>
          <w:i/>
          <w:lang w:val="en-US"/>
        </w:rPr>
      </w:pPr>
    </w:p>
    <w:p w14:paraId="6B7321AC" w14:textId="31BFB296" w:rsidR="006318C5" w:rsidRDefault="006318C5" w:rsidP="006318C5">
      <w:pPr>
        <w:pStyle w:val="CommentText"/>
        <w:spacing w:after="0"/>
        <w:rPr>
          <w:i/>
          <w:lang w:val="en-US"/>
        </w:rPr>
      </w:pPr>
      <w:r w:rsidRPr="004821BB">
        <w:rPr>
          <w:b/>
          <w:i/>
          <w:lang w:val="en-US"/>
        </w:rPr>
        <w:t>Observation 1</w:t>
      </w:r>
      <w:r w:rsidRPr="004821BB">
        <w:rPr>
          <w:i/>
          <w:lang w:val="en-US"/>
        </w:rPr>
        <w:t xml:space="preserve">: </w:t>
      </w:r>
      <w:r w:rsidRPr="004821BB">
        <w:rPr>
          <w:rFonts w:eastAsia="SimSun"/>
          <w:i/>
          <w:lang w:val="en-US" w:eastAsia="zh-CN"/>
        </w:rPr>
        <w:t>When</w:t>
      </w:r>
      <w:r>
        <w:rPr>
          <w:rFonts w:eastAsia="SimSun"/>
          <w:i/>
          <w:lang w:val="en-US" w:eastAsia="zh-CN"/>
        </w:rPr>
        <w:t xml:space="preserve"> a UE is configured with semiStaticChannelAccessConfig-r16</w:t>
      </w:r>
      <w:r>
        <w:rPr>
          <w:i/>
          <w:lang w:val="en-US"/>
        </w:rPr>
        <w:t xml:space="preserve">, a gNB should have means to ensure an Idle UE is monitoring PDCCH within </w:t>
      </w:r>
      <w:proofErr w:type="gramStart"/>
      <w:r>
        <w:rPr>
          <w:i/>
          <w:lang w:val="en-US"/>
        </w:rPr>
        <w:t>a</w:t>
      </w:r>
      <w:proofErr w:type="gramEnd"/>
      <w:r>
        <w:rPr>
          <w:i/>
          <w:lang w:val="en-US"/>
        </w:rPr>
        <w:t xml:space="preserve"> FFP containing at least one RO. </w:t>
      </w:r>
    </w:p>
    <w:p w14:paraId="267A9E09" w14:textId="77777777" w:rsidR="006318C5" w:rsidRDefault="006318C5" w:rsidP="006318C5">
      <w:pPr>
        <w:pStyle w:val="CommentText"/>
        <w:spacing w:after="0"/>
        <w:rPr>
          <w:b/>
          <w:i/>
          <w:lang w:val="en-US"/>
        </w:rPr>
      </w:pPr>
    </w:p>
    <w:p w14:paraId="3ADFAB69" w14:textId="192E763C" w:rsidR="006318C5" w:rsidRDefault="006318C5" w:rsidP="006318C5">
      <w:pPr>
        <w:pStyle w:val="CommentText"/>
        <w:spacing w:after="0"/>
        <w:rPr>
          <w:i/>
          <w:lang w:val="en-US"/>
        </w:rPr>
      </w:pPr>
      <w:r w:rsidRPr="004821BB">
        <w:rPr>
          <w:b/>
          <w:i/>
          <w:lang w:val="en-US"/>
        </w:rPr>
        <w:t>Proposal 17:</w:t>
      </w:r>
      <w:r w:rsidRPr="004821BB">
        <w:rPr>
          <w:i/>
          <w:lang w:val="en-US"/>
        </w:rPr>
        <w:t xml:space="preserve"> </w:t>
      </w:r>
      <w:r w:rsidRPr="004821BB">
        <w:rPr>
          <w:rFonts w:eastAsia="SimSun"/>
          <w:i/>
          <w:lang w:val="en-US" w:eastAsia="zh-CN"/>
        </w:rPr>
        <w:t>When a UE is configured with semiStaticChannelAccessConfig-r16</w:t>
      </w:r>
      <w:r w:rsidRPr="004821BB">
        <w:rPr>
          <w:i/>
          <w:lang w:val="en-US"/>
        </w:rPr>
        <w:t>, the UE may be also configured in SIB1 with at least the RNTI and the DCI payload size</w:t>
      </w:r>
      <w:r>
        <w:rPr>
          <w:i/>
          <w:lang w:val="en-US"/>
        </w:rPr>
        <w:t xml:space="preserve"> to be monitored</w:t>
      </w:r>
      <w:r w:rsidRPr="004821BB">
        <w:rPr>
          <w:i/>
          <w:lang w:val="en-US"/>
        </w:rPr>
        <w:t xml:space="preserve">. The UE monitors [TYPE0A or TYPE1] CSS in </w:t>
      </w:r>
      <w:r>
        <w:rPr>
          <w:i/>
          <w:lang w:val="en-US"/>
        </w:rPr>
        <w:t xml:space="preserve">the </w:t>
      </w:r>
      <w:r w:rsidRPr="004821BB">
        <w:rPr>
          <w:i/>
          <w:lang w:val="en-US"/>
        </w:rPr>
        <w:t>FFP containing at least one valid RO.</w:t>
      </w:r>
    </w:p>
    <w:p w14:paraId="18AC36D1" w14:textId="77777777" w:rsidR="006318C5" w:rsidRDefault="006318C5" w:rsidP="004821BB">
      <w:pPr>
        <w:pStyle w:val="CommentText"/>
        <w:spacing w:after="0"/>
        <w:rPr>
          <w:i/>
          <w:lang w:val="en-US"/>
        </w:rPr>
      </w:pPr>
    </w:p>
    <w:p w14:paraId="6E005F01" w14:textId="6C5F5966" w:rsidR="00081345" w:rsidRDefault="00A57E7A">
      <w:pPr>
        <w:jc w:val="both"/>
        <w:rPr>
          <w:b/>
          <w:color w:val="000000"/>
          <w:u w:val="single"/>
          <w:lang w:val="en-US" w:eastAsia="zh-CN"/>
        </w:rPr>
      </w:pPr>
      <w:r w:rsidRPr="00A57E7A">
        <w:rPr>
          <w:b/>
          <w:color w:val="000000"/>
          <w:u w:val="single"/>
          <w:lang w:val="en-US" w:eastAsia="zh-CN"/>
        </w:rPr>
        <w:t>UE to gNB COT sharing</w:t>
      </w:r>
    </w:p>
    <w:p w14:paraId="12D4C5B3" w14:textId="77777777" w:rsidR="006318C5" w:rsidRDefault="006318C5" w:rsidP="006318C5">
      <w:r w:rsidRPr="00EE36B5">
        <w:rPr>
          <w:rFonts w:eastAsiaTheme="minorEastAsia"/>
          <w:b/>
          <w:bCs/>
          <w:i/>
          <w:iCs/>
          <w:lang w:val="en-US"/>
        </w:rPr>
        <w:t xml:space="preserve">Proposal </w:t>
      </w:r>
      <w:r>
        <w:rPr>
          <w:rFonts w:eastAsiaTheme="minorEastAsia"/>
          <w:b/>
          <w:bCs/>
          <w:i/>
          <w:iCs/>
          <w:lang w:val="en-US"/>
        </w:rPr>
        <w:t>18</w:t>
      </w:r>
      <w:r w:rsidRPr="00EE36B5">
        <w:rPr>
          <w:rFonts w:eastAsiaTheme="minorEastAsia"/>
          <w:b/>
          <w:bCs/>
          <w:i/>
          <w:iCs/>
          <w:lang w:val="en-US"/>
        </w:rPr>
        <w:t xml:space="preserve">: </w:t>
      </w:r>
      <w:r w:rsidRPr="00EE36B5">
        <w:rPr>
          <w:rFonts w:eastAsiaTheme="minorEastAsia"/>
          <w:bCs/>
          <w:i/>
          <w:iCs/>
          <w:lang w:val="en-US"/>
        </w:rPr>
        <w:t>Possible restrictions to</w:t>
      </w:r>
      <w:r>
        <w:rPr>
          <w:rFonts w:eastAsiaTheme="minorEastAsia"/>
          <w:b/>
          <w:bCs/>
          <w:i/>
          <w:iCs/>
          <w:lang w:val="en-US"/>
        </w:rPr>
        <w:t xml:space="preserve"> </w:t>
      </w:r>
      <w:r>
        <w:rPr>
          <w:rFonts w:eastAsiaTheme="minorEastAsia"/>
          <w:bCs/>
          <w:i/>
          <w:iCs/>
          <w:lang w:val="en-US"/>
        </w:rPr>
        <w:t>use of Cat1 LBT at UE</w:t>
      </w:r>
      <w:r w:rsidRPr="00EE36B5">
        <w:rPr>
          <w:rFonts w:ascii="Wingdings" w:eastAsiaTheme="minorEastAsia" w:hAnsi="Wingdings" w:cs="Wingdings"/>
          <w:bCs/>
          <w:i/>
          <w:iCs/>
          <w:lang w:val="en-US"/>
        </w:rPr>
        <w:t></w:t>
      </w:r>
      <w:r>
        <w:rPr>
          <w:rFonts w:eastAsiaTheme="minorEastAsia"/>
          <w:bCs/>
          <w:i/>
          <w:iCs/>
          <w:lang w:val="en-US"/>
        </w:rPr>
        <w:t xml:space="preserve"> gNB switching should be aligned with the case of GNB</w:t>
      </w:r>
      <w:r w:rsidRPr="00EE36B5">
        <w:rPr>
          <w:rFonts w:ascii="Wingdings" w:eastAsiaTheme="minorEastAsia" w:hAnsi="Wingdings" w:cs="Wingdings"/>
          <w:bCs/>
          <w:i/>
          <w:iCs/>
          <w:lang w:val="en-US"/>
        </w:rPr>
        <w:t></w:t>
      </w:r>
      <w:r>
        <w:rPr>
          <w:rFonts w:eastAsiaTheme="minorEastAsia"/>
          <w:bCs/>
          <w:i/>
          <w:iCs/>
          <w:lang w:val="en-US"/>
        </w:rPr>
        <w:t xml:space="preserve"> UE switching, discussed in Section 7</w:t>
      </w:r>
    </w:p>
    <w:p w14:paraId="07B11376" w14:textId="77777777" w:rsidR="006318C5" w:rsidRPr="001A481C" w:rsidRDefault="006318C5" w:rsidP="006318C5">
      <w:pPr>
        <w:rPr>
          <w:i/>
          <w:lang w:val="en-US" w:eastAsia="zh-CN"/>
        </w:rPr>
      </w:pPr>
      <w:r w:rsidRPr="00684132">
        <w:rPr>
          <w:rFonts w:eastAsiaTheme="minorEastAsia"/>
          <w:b/>
          <w:bCs/>
          <w:i/>
          <w:iCs/>
          <w:lang w:val="en-US"/>
        </w:rPr>
        <w:t xml:space="preserve">Proposal </w:t>
      </w:r>
      <w:r>
        <w:rPr>
          <w:rFonts w:eastAsiaTheme="minorEastAsia"/>
          <w:b/>
          <w:bCs/>
          <w:i/>
          <w:iCs/>
          <w:lang w:val="en-US"/>
        </w:rPr>
        <w:t>19</w:t>
      </w:r>
      <w:r w:rsidRPr="00684132">
        <w:rPr>
          <w:rFonts w:eastAsiaTheme="minorEastAsia"/>
          <w:b/>
          <w:bCs/>
          <w:i/>
          <w:iCs/>
          <w:lang w:val="en-US"/>
        </w:rPr>
        <w:t xml:space="preserve">: </w:t>
      </w:r>
      <w:r w:rsidRPr="00684132">
        <w:rPr>
          <w:i/>
          <w:lang w:val="en-US" w:eastAsia="zh-CN"/>
        </w:rPr>
        <w:t>To facilitate COT sharing, the UE will need to provide to the gNB information about CAPC, COT structure/duration, and possibly also the TX power assumed when acquiring the COT.</w:t>
      </w:r>
    </w:p>
    <w:p w14:paraId="79C2D70C" w14:textId="1A4351F2" w:rsidR="00A57E7A" w:rsidRDefault="00A57E7A">
      <w:pPr>
        <w:jc w:val="both"/>
        <w:rPr>
          <w:b/>
          <w:color w:val="000000"/>
          <w:u w:val="single"/>
          <w:lang w:val="en-US" w:eastAsia="zh-CN"/>
        </w:rPr>
      </w:pPr>
      <w:r w:rsidRPr="00A57E7A">
        <w:rPr>
          <w:b/>
          <w:color w:val="000000"/>
          <w:u w:val="single"/>
          <w:lang w:val="en-US" w:eastAsia="zh-CN"/>
        </w:rPr>
        <w:t>Max TX duration following cat 1 LBT</w:t>
      </w:r>
    </w:p>
    <w:p w14:paraId="07A4EB9F" w14:textId="77777777" w:rsidR="006318C5" w:rsidRPr="00156070" w:rsidRDefault="006318C5" w:rsidP="006318C5">
      <w:pPr>
        <w:spacing w:afterLines="50" w:after="120"/>
        <w:jc w:val="both"/>
        <w:rPr>
          <w:i/>
          <w:iCs/>
          <w:lang w:val="en-US"/>
        </w:rPr>
      </w:pPr>
      <w:r w:rsidRPr="00156070">
        <w:rPr>
          <w:b/>
          <w:bCs/>
          <w:i/>
          <w:iCs/>
          <w:lang w:val="en-US"/>
        </w:rPr>
        <w:t xml:space="preserve">Observation </w:t>
      </w:r>
      <w:r>
        <w:rPr>
          <w:b/>
          <w:bCs/>
          <w:i/>
          <w:iCs/>
          <w:lang w:val="en-US"/>
        </w:rPr>
        <w:t>2</w:t>
      </w:r>
      <w:r w:rsidRPr="7A7FCEC8">
        <w:rPr>
          <w:i/>
          <w:iCs/>
          <w:lang w:val="en-US"/>
        </w:rPr>
        <w:t>: According to ETSI requirements, Cat 1 Immediate transmission does not involve additional restriction on the duration of transmission from responding device other than MCOT duration limit</w:t>
      </w:r>
    </w:p>
    <w:p w14:paraId="5CEFEC3B" w14:textId="77777777" w:rsidR="006318C5" w:rsidRPr="00156070" w:rsidRDefault="006318C5" w:rsidP="006318C5">
      <w:pPr>
        <w:spacing w:afterLines="50" w:after="120"/>
        <w:jc w:val="both"/>
        <w:rPr>
          <w:i/>
          <w:iCs/>
          <w:lang w:val="en-US"/>
        </w:rPr>
      </w:pPr>
      <w:r w:rsidRPr="00156070">
        <w:rPr>
          <w:b/>
          <w:bCs/>
          <w:i/>
          <w:iCs/>
          <w:lang w:val="en-US"/>
        </w:rPr>
        <w:t xml:space="preserve">Proposal </w:t>
      </w:r>
      <w:r>
        <w:rPr>
          <w:b/>
          <w:bCs/>
          <w:i/>
          <w:iCs/>
          <w:lang w:val="en-US"/>
        </w:rPr>
        <w:t>20</w:t>
      </w:r>
      <w:r w:rsidRPr="7A7FCEC8">
        <w:rPr>
          <w:i/>
          <w:iCs/>
          <w:lang w:val="en-US"/>
        </w:rPr>
        <w:t>: Cat 1 framework should support at least HARQ-ACK transmission at the beginning of the UL burst</w:t>
      </w:r>
    </w:p>
    <w:p w14:paraId="7B46797C" w14:textId="77777777" w:rsidR="006318C5" w:rsidRDefault="006318C5" w:rsidP="006318C5">
      <w:pPr>
        <w:spacing w:afterLines="50" w:after="120"/>
        <w:jc w:val="both"/>
        <w:rPr>
          <w:lang w:val="en-US"/>
        </w:rPr>
      </w:pPr>
      <w:r w:rsidRPr="00156070">
        <w:rPr>
          <w:b/>
          <w:bCs/>
          <w:i/>
          <w:iCs/>
          <w:lang w:val="en-US"/>
        </w:rPr>
        <w:t xml:space="preserve">Proposal </w:t>
      </w:r>
      <w:r>
        <w:rPr>
          <w:b/>
          <w:bCs/>
          <w:i/>
          <w:iCs/>
          <w:lang w:val="en-US"/>
        </w:rPr>
        <w:t>21</w:t>
      </w:r>
      <w:r w:rsidRPr="7A7FCEC8">
        <w:rPr>
          <w:i/>
          <w:iCs/>
          <w:lang w:val="en-US"/>
        </w:rPr>
        <w:t xml:space="preserve">: If UE performs </w:t>
      </w:r>
      <w:r>
        <w:rPr>
          <w:i/>
          <w:iCs/>
          <w:lang w:val="en-US"/>
        </w:rPr>
        <w:t>Cat2</w:t>
      </w:r>
      <w:r w:rsidRPr="7A7FCEC8">
        <w:rPr>
          <w:i/>
          <w:iCs/>
          <w:lang w:val="en-US"/>
        </w:rPr>
        <w:t xml:space="preserve"> LBT during the 16 </w:t>
      </w:r>
      <w:r w:rsidRPr="00156070">
        <w:rPr>
          <w:rFonts w:ascii="Symbol" w:hAnsi="Symbol"/>
          <w:i/>
          <w:iCs/>
          <w:lang w:val="en-US"/>
        </w:rPr>
        <w:t></w:t>
      </w:r>
      <w:r w:rsidRPr="7A7FCEC8">
        <w:rPr>
          <w:i/>
          <w:iCs/>
          <w:lang w:val="en-US"/>
        </w:rPr>
        <w:t>sec gap, and the channel is found to be free, the UE can use UL resources according to MCOT duration limit.</w:t>
      </w:r>
    </w:p>
    <w:p w14:paraId="7E595754" w14:textId="0BA6F1F7" w:rsidR="00A57E7A" w:rsidRDefault="00A57E7A">
      <w:pPr>
        <w:jc w:val="both"/>
        <w:rPr>
          <w:b/>
          <w:color w:val="000000"/>
          <w:u w:val="single"/>
          <w:lang w:val="en-US" w:eastAsia="zh-CN"/>
        </w:rPr>
      </w:pPr>
      <w:r w:rsidRPr="00A57E7A">
        <w:rPr>
          <w:b/>
          <w:color w:val="000000"/>
          <w:u w:val="single"/>
          <w:lang w:val="en-US" w:eastAsia="zh-CN"/>
        </w:rPr>
        <w:lastRenderedPageBreak/>
        <w:t>Receiver assisted LBT</w:t>
      </w:r>
    </w:p>
    <w:p w14:paraId="3FDE2059" w14:textId="77777777" w:rsidR="006318C5" w:rsidRPr="00FD157D" w:rsidRDefault="006318C5" w:rsidP="006318C5">
      <w:pPr>
        <w:jc w:val="both"/>
        <w:rPr>
          <w:i/>
          <w:iCs/>
          <w:lang w:val="en-US" w:eastAsia="zh-CN"/>
        </w:rPr>
      </w:pPr>
      <w:r w:rsidRPr="7A7FCEC8">
        <w:rPr>
          <w:b/>
          <w:bCs/>
          <w:i/>
          <w:iCs/>
          <w:lang w:val="en-US" w:eastAsia="zh-CN"/>
        </w:rPr>
        <w:t xml:space="preserve">Observation </w:t>
      </w:r>
      <w:r>
        <w:rPr>
          <w:b/>
          <w:bCs/>
          <w:i/>
          <w:iCs/>
          <w:lang w:val="en-US" w:eastAsia="zh-CN"/>
        </w:rPr>
        <w:t>3</w:t>
      </w:r>
      <w:r w:rsidRPr="7A7FCEC8">
        <w:rPr>
          <w:i/>
          <w:iCs/>
          <w:lang w:val="en-US" w:eastAsia="zh-CN"/>
        </w:rPr>
        <w:t>: Hidden nodes may reduce UL channel access probability in unlicensed spectrum.</w:t>
      </w:r>
    </w:p>
    <w:p w14:paraId="478BC3A8" w14:textId="77777777" w:rsidR="006318C5" w:rsidRPr="00FD157D" w:rsidRDefault="006318C5" w:rsidP="006318C5">
      <w:pPr>
        <w:jc w:val="both"/>
        <w:rPr>
          <w:i/>
          <w:iCs/>
          <w:lang w:val="en-US" w:eastAsia="zh-CN"/>
        </w:rPr>
      </w:pPr>
      <w:r w:rsidRPr="00FD157D">
        <w:rPr>
          <w:b/>
          <w:bCs/>
          <w:i/>
          <w:iCs/>
          <w:lang w:val="en-US"/>
        </w:rPr>
        <w:t xml:space="preserve">Proposal </w:t>
      </w:r>
      <w:r>
        <w:rPr>
          <w:b/>
          <w:bCs/>
          <w:i/>
          <w:iCs/>
          <w:lang w:val="en-US"/>
        </w:rPr>
        <w:t>22</w:t>
      </w:r>
      <w:r w:rsidRPr="00FD157D">
        <w:rPr>
          <w:b/>
          <w:bCs/>
          <w:i/>
          <w:iCs/>
          <w:lang w:val="en-US"/>
        </w:rPr>
        <w:t xml:space="preserve">: </w:t>
      </w:r>
      <w:r w:rsidRPr="00FD157D">
        <w:rPr>
          <w:i/>
          <w:iCs/>
          <w:lang w:val="en-US"/>
        </w:rPr>
        <w:t>The benefits of RTS/CTS-like receiver assisted LBT schemes require further discussion and study.</w:t>
      </w:r>
    </w:p>
    <w:p w14:paraId="57DDEF41" w14:textId="77777777" w:rsidR="006318C5" w:rsidRDefault="006318C5" w:rsidP="006318C5">
      <w:pPr>
        <w:spacing w:line="259" w:lineRule="auto"/>
        <w:jc w:val="both"/>
        <w:rPr>
          <w:i/>
          <w:iCs/>
          <w:lang w:val="en-US" w:eastAsia="zh-CN"/>
        </w:rPr>
      </w:pPr>
      <w:r w:rsidRPr="7A7FCEC8">
        <w:rPr>
          <w:b/>
          <w:bCs/>
          <w:i/>
          <w:iCs/>
          <w:lang w:val="en-US" w:eastAsia="zh-CN"/>
        </w:rPr>
        <w:t xml:space="preserve">Proposal </w:t>
      </w:r>
      <w:r>
        <w:rPr>
          <w:b/>
          <w:bCs/>
          <w:i/>
          <w:iCs/>
          <w:lang w:val="en-US" w:eastAsia="zh-CN"/>
        </w:rPr>
        <w:t>23</w:t>
      </w:r>
      <w:r w:rsidRPr="7A7FCEC8">
        <w:rPr>
          <w:b/>
          <w:bCs/>
          <w:i/>
          <w:iCs/>
          <w:lang w:val="en-US" w:eastAsia="zh-CN"/>
        </w:rPr>
        <w:t>:</w:t>
      </w:r>
      <w:r w:rsidRPr="7A7FCEC8">
        <w:rPr>
          <w:i/>
          <w:iCs/>
          <w:lang w:val="en-US" w:eastAsia="zh-CN"/>
        </w:rPr>
        <w:t xml:space="preserve"> Overbooked UL transmissions and UE reporting of channel sensing results can be considered as ways to increase UL access probability.</w:t>
      </w:r>
    </w:p>
    <w:p w14:paraId="52F5878F" w14:textId="52A74E65" w:rsidR="00A57E7A" w:rsidRDefault="00A57E7A">
      <w:pPr>
        <w:jc w:val="both"/>
        <w:rPr>
          <w:b/>
          <w:color w:val="000000"/>
          <w:u w:val="single"/>
          <w:lang w:val="en-US" w:eastAsia="zh-CN"/>
        </w:rPr>
      </w:pPr>
      <w:r w:rsidRPr="00A57E7A">
        <w:rPr>
          <w:b/>
          <w:color w:val="000000"/>
          <w:u w:val="single"/>
          <w:lang w:val="en-US" w:eastAsia="zh-CN"/>
        </w:rPr>
        <w:t>Directional LBT</w:t>
      </w:r>
    </w:p>
    <w:p w14:paraId="7AF94B57" w14:textId="77777777" w:rsidR="002F32B7" w:rsidRPr="00156070" w:rsidRDefault="002F32B7" w:rsidP="002F32B7">
      <w:pPr>
        <w:jc w:val="both"/>
        <w:rPr>
          <w:i/>
          <w:iCs/>
          <w:lang w:val="en-US" w:eastAsia="zh-CN"/>
        </w:rPr>
      </w:pPr>
      <w:r w:rsidRPr="00FD157D">
        <w:rPr>
          <w:b/>
          <w:bCs/>
          <w:i/>
          <w:iCs/>
          <w:lang w:val="en-US" w:eastAsia="zh-CN"/>
        </w:rPr>
        <w:t xml:space="preserve">Observation </w:t>
      </w:r>
      <w:r>
        <w:rPr>
          <w:b/>
          <w:bCs/>
          <w:i/>
          <w:iCs/>
          <w:lang w:val="en-US" w:eastAsia="zh-CN"/>
        </w:rPr>
        <w:t>4</w:t>
      </w:r>
      <w:r w:rsidRPr="00964C64">
        <w:rPr>
          <w:lang w:val="en-US" w:eastAsia="zh-CN"/>
        </w:rPr>
        <w:t xml:space="preserve">: </w:t>
      </w:r>
      <w:r>
        <w:rPr>
          <w:i/>
          <w:iCs/>
          <w:lang w:val="en-US" w:eastAsia="zh-CN"/>
        </w:rPr>
        <w:t>S</w:t>
      </w:r>
      <w:r w:rsidRPr="00FD157D">
        <w:rPr>
          <w:i/>
          <w:iCs/>
          <w:lang w:val="en-US" w:eastAsia="zh-CN"/>
        </w:rPr>
        <w:t>ingle-beam (omni-directional SSB) operation is more efficient for NR-U below 7 GHz</w:t>
      </w:r>
    </w:p>
    <w:p w14:paraId="48CC395F" w14:textId="77777777" w:rsidR="002F32B7" w:rsidRPr="00156070" w:rsidRDefault="002F32B7" w:rsidP="002F32B7">
      <w:pPr>
        <w:jc w:val="both"/>
        <w:rPr>
          <w:i/>
          <w:iCs/>
          <w:lang w:val="en-US"/>
        </w:rPr>
      </w:pPr>
      <w:r w:rsidRPr="00FD157D">
        <w:rPr>
          <w:b/>
          <w:bCs/>
          <w:i/>
          <w:iCs/>
          <w:lang w:val="en-US"/>
        </w:rPr>
        <w:t xml:space="preserve">Proposal </w:t>
      </w:r>
      <w:r>
        <w:rPr>
          <w:b/>
          <w:bCs/>
          <w:i/>
          <w:iCs/>
          <w:lang w:val="en-US"/>
        </w:rPr>
        <w:t>24:</w:t>
      </w:r>
      <w:r w:rsidRPr="00FD157D">
        <w:rPr>
          <w:b/>
          <w:bCs/>
          <w:i/>
          <w:iCs/>
          <w:lang w:val="en-US"/>
        </w:rPr>
        <w:t xml:space="preserve"> </w:t>
      </w:r>
      <w:r w:rsidRPr="00FD157D">
        <w:rPr>
          <w:i/>
          <w:iCs/>
          <w:lang w:val="en-US"/>
        </w:rPr>
        <w:t>Directional LBT is not supported for NR-U in sub-7 GHz bands</w:t>
      </w:r>
    </w:p>
    <w:p w14:paraId="2F0729C1" w14:textId="35661C8E" w:rsidR="0034111C" w:rsidRPr="00E97D78" w:rsidRDefault="0034111C" w:rsidP="003F1755">
      <w:pPr>
        <w:pStyle w:val="Heading1"/>
        <w:jc w:val="both"/>
        <w:rPr>
          <w:lang w:val="en-US"/>
        </w:rPr>
      </w:pPr>
      <w:r w:rsidRPr="00E97D78">
        <w:rPr>
          <w:lang w:val="en-US"/>
        </w:rPr>
        <w:t>References</w:t>
      </w:r>
      <w:r w:rsidR="00A2459D" w:rsidRPr="00E97D78">
        <w:rPr>
          <w:lang w:val="en-US"/>
        </w:rPr>
        <w:t xml:space="preserve"> </w:t>
      </w:r>
    </w:p>
    <w:p w14:paraId="2F806C62" w14:textId="0A034F2B" w:rsidR="00F7243B" w:rsidRDefault="00F7243B" w:rsidP="003F1755">
      <w:pPr>
        <w:numPr>
          <w:ilvl w:val="0"/>
          <w:numId w:val="1"/>
        </w:numPr>
        <w:jc w:val="both"/>
        <w:rPr>
          <w:lang w:val="en-US"/>
        </w:rPr>
      </w:pPr>
      <w:r w:rsidRPr="00E97D78">
        <w:rPr>
          <w:lang w:val="en-US"/>
        </w:rPr>
        <w:t>TR 38.899 Study on NR-based access to unlicensed spectrum</w:t>
      </w:r>
    </w:p>
    <w:p w14:paraId="3C00CEF5" w14:textId="5E79431A" w:rsidR="00FD487B" w:rsidRPr="00E97D78" w:rsidRDefault="00FD487B" w:rsidP="003F1755">
      <w:pPr>
        <w:numPr>
          <w:ilvl w:val="0"/>
          <w:numId w:val="1"/>
        </w:numPr>
        <w:jc w:val="both"/>
        <w:rPr>
          <w:lang w:val="en-US"/>
        </w:rPr>
      </w:pPr>
      <w:r>
        <w:rPr>
          <w:lang w:val="en-US"/>
        </w:rPr>
        <w:t>Chairman’s notes RAN1 AH201901</w:t>
      </w:r>
    </w:p>
    <w:p w14:paraId="302E5B7E" w14:textId="3728109E" w:rsidR="00FD487B" w:rsidRPr="0093296F" w:rsidRDefault="00F7243B" w:rsidP="0093296F">
      <w:pPr>
        <w:numPr>
          <w:ilvl w:val="0"/>
          <w:numId w:val="1"/>
        </w:numPr>
        <w:jc w:val="both"/>
        <w:rPr>
          <w:lang w:val="en-US"/>
        </w:rPr>
      </w:pPr>
      <w:r w:rsidRPr="00E97D78">
        <w:rPr>
          <w:lang w:val="en-US"/>
        </w:rPr>
        <w:t>ETSI EN 301 893 V2.1.1</w:t>
      </w:r>
    </w:p>
    <w:p w14:paraId="2A855B6B" w14:textId="77777777" w:rsidR="00F47033" w:rsidRDefault="00F47033" w:rsidP="008D24F2">
      <w:pPr>
        <w:ind w:left="357"/>
        <w:jc w:val="both"/>
        <w:rPr>
          <w:lang w:val="en-US"/>
        </w:rPr>
      </w:pPr>
    </w:p>
    <w:p w14:paraId="3C1D89C1" w14:textId="75141DC0" w:rsidR="008D24F2" w:rsidRPr="00E97D78" w:rsidRDefault="008D24F2" w:rsidP="008D24F2">
      <w:pPr>
        <w:pStyle w:val="Heading1"/>
        <w:jc w:val="both"/>
        <w:rPr>
          <w:lang w:val="en-US"/>
        </w:rPr>
      </w:pPr>
      <w:r>
        <w:rPr>
          <w:lang w:val="en-US"/>
        </w:rPr>
        <w:t>APPENDIX: agreements made during the NR-U WI</w:t>
      </w:r>
    </w:p>
    <w:p w14:paraId="6AB9B0A1" w14:textId="77777777" w:rsidR="008D24F2" w:rsidRDefault="008D24F2" w:rsidP="008D24F2">
      <w:pPr>
        <w:jc w:val="both"/>
        <w:rPr>
          <w:lang w:val="en-US" w:eastAsia="zh-CN"/>
        </w:rPr>
      </w:pPr>
      <w:r>
        <w:rPr>
          <w:lang w:val="en-US" w:eastAsia="zh-CN"/>
        </w:rPr>
        <w:t>In RAN1 Ad-hoc 201901 [2], the following agreements were made:</w:t>
      </w:r>
    </w:p>
    <w:p w14:paraId="70B9FB39" w14:textId="77777777" w:rsidR="008D24F2" w:rsidRPr="00965CE1" w:rsidRDefault="008D24F2" w:rsidP="008D24F2">
      <w:pPr>
        <w:spacing w:after="0"/>
        <w:ind w:left="284"/>
        <w:rPr>
          <w:rFonts w:cs="Times"/>
          <w:sz w:val="16"/>
          <w:lang w:val="en-US" w:eastAsia="x-none"/>
        </w:rPr>
      </w:pPr>
      <w:r w:rsidRPr="00965CE1">
        <w:rPr>
          <w:rFonts w:cs="Times"/>
          <w:sz w:val="16"/>
          <w:highlight w:val="green"/>
          <w:lang w:val="en-US" w:eastAsia="x-none"/>
        </w:rPr>
        <w:t>Agreement:</w:t>
      </w:r>
      <w:r w:rsidRPr="00965CE1">
        <w:rPr>
          <w:rFonts w:cs="Times"/>
          <w:sz w:val="16"/>
          <w:lang w:val="en-US" w:eastAsia="x-none"/>
        </w:rPr>
        <w:t xml:space="preserve"> </w:t>
      </w:r>
    </w:p>
    <w:p w14:paraId="29E79D10" w14:textId="77777777" w:rsidR="008D24F2" w:rsidRPr="00965CE1" w:rsidRDefault="008D24F2" w:rsidP="005600D4">
      <w:pPr>
        <w:numPr>
          <w:ilvl w:val="0"/>
          <w:numId w:val="5"/>
        </w:numPr>
        <w:overflowPunct/>
        <w:autoSpaceDE/>
        <w:autoSpaceDN/>
        <w:adjustRightInd/>
        <w:spacing w:after="0"/>
        <w:ind w:left="1004"/>
        <w:textAlignment w:val="auto"/>
        <w:rPr>
          <w:rFonts w:cs="Times"/>
          <w:sz w:val="16"/>
          <w:lang w:val="en-US" w:eastAsia="x-none"/>
        </w:rPr>
      </w:pPr>
      <w:r w:rsidRPr="00965CE1">
        <w:rPr>
          <w:rFonts w:cs="Times"/>
          <w:sz w:val="16"/>
          <w:lang w:val="en-US" w:eastAsia="x-none"/>
        </w:rPr>
        <w:t>A gap (DL</w:t>
      </w:r>
      <w:r w:rsidRPr="00965CE1">
        <w:rPr>
          <w:rFonts w:ascii="Wingdings" w:eastAsia="Wingdings" w:hAnsi="Wingdings" w:cs="Wingdings"/>
          <w:sz w:val="16"/>
          <w:lang w:val="en-US" w:eastAsia="x-none"/>
        </w:rPr>
        <w:t></w:t>
      </w:r>
      <w:r w:rsidRPr="00965CE1">
        <w:rPr>
          <w:rFonts w:cs="Times"/>
          <w:sz w:val="16"/>
          <w:lang w:val="en-US" w:eastAsia="x-none"/>
        </w:rPr>
        <w:t>UL, UL</w:t>
      </w:r>
      <w:r w:rsidRPr="00965CE1">
        <w:rPr>
          <w:rFonts w:ascii="Wingdings" w:eastAsia="Wingdings" w:hAnsi="Wingdings" w:cs="Wingdings"/>
          <w:sz w:val="16"/>
          <w:lang w:val="en-US" w:eastAsia="x-none"/>
        </w:rPr>
        <w:t></w:t>
      </w:r>
      <w:r w:rsidRPr="00965CE1">
        <w:rPr>
          <w:rFonts w:cs="Times"/>
          <w:sz w:val="16"/>
          <w:lang w:val="en-US" w:eastAsia="x-none"/>
        </w:rPr>
        <w:t>UL, or UL</w:t>
      </w:r>
      <w:r w:rsidRPr="00965CE1">
        <w:rPr>
          <w:rFonts w:ascii="Wingdings" w:eastAsia="Wingdings" w:hAnsi="Wingdings" w:cs="Wingdings"/>
          <w:sz w:val="16"/>
          <w:lang w:val="en-US" w:eastAsia="x-none"/>
        </w:rPr>
        <w:t></w:t>
      </w:r>
      <w:r w:rsidRPr="00965CE1">
        <w:rPr>
          <w:rFonts w:cs="Times"/>
          <w:sz w:val="16"/>
          <w:lang w:val="en-US" w:eastAsia="x-none"/>
        </w:rPr>
        <w:t xml:space="preserve"> DL) of a specific duration is created using one or more of:</w:t>
      </w:r>
    </w:p>
    <w:p w14:paraId="35814342" w14:textId="77777777" w:rsidR="008D24F2" w:rsidRPr="00965CE1" w:rsidRDefault="008D24F2" w:rsidP="005600D4">
      <w:pPr>
        <w:numPr>
          <w:ilvl w:val="1"/>
          <w:numId w:val="4"/>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Timing Advance </w:t>
      </w:r>
    </w:p>
    <w:p w14:paraId="3AFE09A7" w14:textId="77777777" w:rsidR="008D24F2" w:rsidRPr="00965CE1" w:rsidRDefault="008D24F2" w:rsidP="005600D4">
      <w:pPr>
        <w:numPr>
          <w:ilvl w:val="1"/>
          <w:numId w:val="4"/>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CP extension </w:t>
      </w:r>
    </w:p>
    <w:p w14:paraId="3EC51ADE" w14:textId="77777777" w:rsidR="008D24F2" w:rsidRPr="00965CE1" w:rsidRDefault="008D24F2" w:rsidP="005600D4">
      <w:pPr>
        <w:numPr>
          <w:ilvl w:val="2"/>
          <w:numId w:val="4"/>
        </w:numPr>
        <w:overflowPunct/>
        <w:autoSpaceDE/>
        <w:autoSpaceDN/>
        <w:adjustRightInd/>
        <w:spacing w:after="0"/>
        <w:ind w:left="2084"/>
        <w:textAlignment w:val="auto"/>
        <w:rPr>
          <w:rFonts w:cs="Times"/>
          <w:sz w:val="16"/>
          <w:lang w:val="en-US" w:eastAsia="x-none"/>
        </w:rPr>
      </w:pPr>
      <w:r w:rsidRPr="00965CE1">
        <w:rPr>
          <w:rFonts w:cs="Times"/>
          <w:sz w:val="16"/>
          <w:lang w:val="en-US" w:eastAsia="x-none"/>
        </w:rPr>
        <w:t>max value of not more than one OFDM symbol</w:t>
      </w:r>
    </w:p>
    <w:p w14:paraId="2AA49044" w14:textId="77777777" w:rsidR="008D24F2" w:rsidRPr="00965CE1" w:rsidRDefault="008D24F2" w:rsidP="005600D4">
      <w:pPr>
        <w:numPr>
          <w:ilvl w:val="1"/>
          <w:numId w:val="4"/>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Shortening of DL or UL transmission duration by one or more OFDM-symbol(s) by puncturing or rate matching</w:t>
      </w:r>
    </w:p>
    <w:p w14:paraId="063F3D79" w14:textId="77777777" w:rsidR="008D24F2" w:rsidRPr="00965CE1" w:rsidRDefault="008D24F2" w:rsidP="005600D4">
      <w:pPr>
        <w:numPr>
          <w:ilvl w:val="1"/>
          <w:numId w:val="4"/>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Note: the mechanisms applied in each case may be different for different SCSs</w:t>
      </w:r>
    </w:p>
    <w:p w14:paraId="43260A59" w14:textId="77777777" w:rsidR="008D24F2" w:rsidRPr="00965CE1" w:rsidRDefault="008D24F2" w:rsidP="005600D4">
      <w:pPr>
        <w:numPr>
          <w:ilvl w:val="0"/>
          <w:numId w:val="5"/>
        </w:numPr>
        <w:overflowPunct/>
        <w:autoSpaceDE/>
        <w:autoSpaceDN/>
        <w:adjustRightInd/>
        <w:spacing w:afterLines="50" w:after="120"/>
        <w:ind w:left="998" w:hanging="357"/>
        <w:textAlignment w:val="auto"/>
        <w:rPr>
          <w:rFonts w:cs="Times"/>
          <w:sz w:val="16"/>
          <w:lang w:val="en-US" w:eastAsia="x-none"/>
        </w:rPr>
      </w:pPr>
      <w:r w:rsidRPr="00965CE1">
        <w:rPr>
          <w:rFonts w:cs="Times"/>
          <w:sz w:val="16"/>
          <w:lang w:val="en-US" w:eastAsia="x-none"/>
        </w:rPr>
        <w:t>FFS: how to signal the way of creating the gap to the UEs</w:t>
      </w:r>
    </w:p>
    <w:p w14:paraId="2567C56F" w14:textId="77777777" w:rsidR="008D24F2" w:rsidRPr="00965CE1" w:rsidRDefault="008D24F2" w:rsidP="008D24F2">
      <w:pPr>
        <w:ind w:left="284"/>
        <w:jc w:val="both"/>
        <w:rPr>
          <w:sz w:val="16"/>
          <w:lang w:val="en-US" w:eastAsia="zh-CN"/>
        </w:rPr>
      </w:pPr>
      <w:r w:rsidRPr="00965CE1">
        <w:rPr>
          <w:rFonts w:hint="eastAsia"/>
          <w:sz w:val="16"/>
          <w:lang w:val="en-US" w:eastAsia="zh-CN"/>
        </w:rPr>
        <w:t xml:space="preserve">Furthermore, RAN1 #96 has </w:t>
      </w:r>
      <w:r w:rsidRPr="00965CE1">
        <w:rPr>
          <w:sz w:val="16"/>
          <w:lang w:val="en-US" w:eastAsia="zh-CN"/>
        </w:rPr>
        <w:t>the following agreements:</w:t>
      </w:r>
    </w:p>
    <w:p w14:paraId="190E09A5" w14:textId="77777777" w:rsidR="008D24F2" w:rsidRPr="00965CE1" w:rsidRDefault="008D24F2" w:rsidP="008D24F2">
      <w:pPr>
        <w:spacing w:after="0"/>
        <w:ind w:left="284"/>
        <w:rPr>
          <w:sz w:val="16"/>
          <w:u w:val="single"/>
          <w:lang w:eastAsia="x-none"/>
        </w:rPr>
      </w:pPr>
      <w:r w:rsidRPr="00965CE1">
        <w:rPr>
          <w:sz w:val="16"/>
          <w:u w:val="single"/>
          <w:lang w:eastAsia="x-none"/>
        </w:rPr>
        <w:t>Conclusion:</w:t>
      </w:r>
    </w:p>
    <w:p w14:paraId="4A94BC02" w14:textId="77777777" w:rsidR="008D24F2" w:rsidRPr="00965CE1" w:rsidRDefault="008D24F2" w:rsidP="008D24F2">
      <w:pPr>
        <w:spacing w:after="0"/>
        <w:ind w:left="284"/>
        <w:rPr>
          <w:sz w:val="16"/>
          <w:lang w:eastAsia="x-none"/>
        </w:rPr>
      </w:pPr>
      <w:r w:rsidRPr="00965CE1">
        <w:rPr>
          <w:sz w:val="16"/>
          <w:lang w:eastAsia="x-none"/>
        </w:rPr>
        <w:t>A common preamble and a common energy detection threshold between NR-U and other technologies for 5 and 6 GHz was discussed. There is no consensus on these aspects at this stage.</w:t>
      </w:r>
    </w:p>
    <w:p w14:paraId="46FD73FD" w14:textId="77777777" w:rsidR="008D24F2" w:rsidRPr="00965CE1" w:rsidRDefault="008D24F2" w:rsidP="008D24F2">
      <w:pPr>
        <w:spacing w:after="0"/>
        <w:ind w:left="284"/>
        <w:rPr>
          <w:sz w:val="16"/>
          <w:u w:val="single"/>
          <w:lang w:eastAsia="x-none"/>
        </w:rPr>
      </w:pPr>
      <w:r w:rsidRPr="00965CE1">
        <w:rPr>
          <w:sz w:val="16"/>
          <w:u w:val="single"/>
          <w:lang w:eastAsia="x-none"/>
        </w:rPr>
        <w:t>Conclusion:</w:t>
      </w:r>
    </w:p>
    <w:p w14:paraId="045793E5" w14:textId="77777777" w:rsidR="008D24F2" w:rsidRPr="00965CE1" w:rsidRDefault="008D24F2" w:rsidP="008D24F2">
      <w:pPr>
        <w:spacing w:after="0"/>
        <w:ind w:left="284"/>
        <w:rPr>
          <w:sz w:val="16"/>
        </w:rPr>
      </w:pPr>
      <w:r w:rsidRPr="00965CE1">
        <w:rPr>
          <w:sz w:val="16"/>
        </w:rPr>
        <w:t>Cat 2 is not used for initiating a UE transmission outside of a gNB COT for the following channels/signals (or any combination of them):</w:t>
      </w:r>
    </w:p>
    <w:p w14:paraId="2ED169A5" w14:textId="77777777" w:rsidR="008D24F2" w:rsidRPr="00965CE1" w:rsidRDefault="008D24F2" w:rsidP="005600D4">
      <w:pPr>
        <w:pStyle w:val="ListParagraph"/>
        <w:numPr>
          <w:ilvl w:val="0"/>
          <w:numId w:val="4"/>
        </w:numPr>
        <w:spacing w:line="259" w:lineRule="auto"/>
        <w:ind w:left="749"/>
        <w:contextualSpacing w:val="0"/>
        <w:rPr>
          <w:sz w:val="16"/>
          <w:szCs w:val="20"/>
          <w:lang w:val="en-US"/>
        </w:rPr>
      </w:pPr>
      <w:r w:rsidRPr="00965CE1">
        <w:rPr>
          <w:sz w:val="16"/>
          <w:szCs w:val="20"/>
          <w:lang w:val="en-US"/>
        </w:rPr>
        <w:t xml:space="preserve">PUSCH (with or without UCI), </w:t>
      </w:r>
    </w:p>
    <w:p w14:paraId="32CEB449" w14:textId="77777777" w:rsidR="008D24F2" w:rsidRPr="00965CE1" w:rsidRDefault="008D24F2" w:rsidP="005600D4">
      <w:pPr>
        <w:pStyle w:val="ListParagraph"/>
        <w:numPr>
          <w:ilvl w:val="0"/>
          <w:numId w:val="4"/>
        </w:numPr>
        <w:spacing w:line="259" w:lineRule="auto"/>
        <w:ind w:left="749"/>
        <w:contextualSpacing w:val="0"/>
        <w:rPr>
          <w:sz w:val="16"/>
          <w:szCs w:val="20"/>
        </w:rPr>
      </w:pPr>
      <w:r w:rsidRPr="00965CE1">
        <w:rPr>
          <w:sz w:val="16"/>
          <w:szCs w:val="20"/>
        </w:rPr>
        <w:t>SRS-</w:t>
      </w:r>
      <w:proofErr w:type="spellStart"/>
      <w:r w:rsidRPr="00965CE1">
        <w:rPr>
          <w:sz w:val="16"/>
          <w:szCs w:val="20"/>
        </w:rPr>
        <w:t>only</w:t>
      </w:r>
      <w:proofErr w:type="spellEnd"/>
      <w:r w:rsidRPr="00965CE1">
        <w:rPr>
          <w:sz w:val="16"/>
          <w:szCs w:val="20"/>
        </w:rPr>
        <w:t xml:space="preserve">, </w:t>
      </w:r>
    </w:p>
    <w:p w14:paraId="3EE72A17" w14:textId="77777777" w:rsidR="008D24F2" w:rsidRPr="00965CE1" w:rsidRDefault="008D24F2" w:rsidP="005600D4">
      <w:pPr>
        <w:pStyle w:val="ListParagraph"/>
        <w:numPr>
          <w:ilvl w:val="0"/>
          <w:numId w:val="4"/>
        </w:numPr>
        <w:spacing w:line="259" w:lineRule="auto"/>
        <w:ind w:left="749"/>
        <w:contextualSpacing w:val="0"/>
        <w:rPr>
          <w:sz w:val="16"/>
          <w:szCs w:val="20"/>
        </w:rPr>
      </w:pPr>
      <w:r w:rsidRPr="00965CE1">
        <w:rPr>
          <w:sz w:val="16"/>
          <w:szCs w:val="20"/>
        </w:rPr>
        <w:t>PUCCH-</w:t>
      </w:r>
      <w:proofErr w:type="spellStart"/>
      <w:r w:rsidRPr="00965CE1">
        <w:rPr>
          <w:sz w:val="16"/>
          <w:szCs w:val="20"/>
        </w:rPr>
        <w:t>only</w:t>
      </w:r>
      <w:proofErr w:type="spellEnd"/>
    </w:p>
    <w:p w14:paraId="45467877" w14:textId="77777777" w:rsidR="008D24F2" w:rsidRPr="00965CE1" w:rsidRDefault="008D24F2" w:rsidP="008D24F2">
      <w:pPr>
        <w:pStyle w:val="ListParagraph"/>
        <w:spacing w:line="259" w:lineRule="auto"/>
        <w:ind w:left="284"/>
        <w:contextualSpacing w:val="0"/>
        <w:rPr>
          <w:sz w:val="16"/>
          <w:szCs w:val="20"/>
        </w:rPr>
      </w:pPr>
      <w:proofErr w:type="spellStart"/>
      <w:r w:rsidRPr="00965CE1">
        <w:rPr>
          <w:sz w:val="16"/>
          <w:szCs w:val="20"/>
        </w:rPr>
        <w:t>Note</w:t>
      </w:r>
      <w:proofErr w:type="spellEnd"/>
      <w:r w:rsidRPr="00965CE1">
        <w:rPr>
          <w:sz w:val="16"/>
          <w:szCs w:val="20"/>
        </w:rPr>
        <w:t xml:space="preserve">: </w:t>
      </w:r>
    </w:p>
    <w:p w14:paraId="3B884B57" w14:textId="77777777" w:rsidR="008D24F2" w:rsidRPr="00965CE1" w:rsidRDefault="008D24F2" w:rsidP="005600D4">
      <w:pPr>
        <w:pStyle w:val="ListParagraph"/>
        <w:numPr>
          <w:ilvl w:val="0"/>
          <w:numId w:val="6"/>
        </w:numPr>
        <w:spacing w:line="259" w:lineRule="auto"/>
        <w:ind w:left="1004"/>
        <w:contextualSpacing w:val="0"/>
        <w:rPr>
          <w:sz w:val="16"/>
          <w:szCs w:val="20"/>
          <w:lang w:val="en-US"/>
        </w:rPr>
      </w:pPr>
      <w:r w:rsidRPr="00965CE1">
        <w:rPr>
          <w:sz w:val="16"/>
          <w:szCs w:val="20"/>
          <w:lang w:val="en-US"/>
        </w:rPr>
        <w:t>Cat 4 for these channels was already agreed during the study item</w:t>
      </w:r>
    </w:p>
    <w:p w14:paraId="76BF27D6" w14:textId="77777777" w:rsidR="008D24F2" w:rsidRPr="00965CE1" w:rsidRDefault="008D24F2" w:rsidP="005600D4">
      <w:pPr>
        <w:pStyle w:val="ListParagraph"/>
        <w:numPr>
          <w:ilvl w:val="0"/>
          <w:numId w:val="6"/>
        </w:numPr>
        <w:spacing w:line="259" w:lineRule="auto"/>
        <w:ind w:left="1004"/>
        <w:contextualSpacing w:val="0"/>
        <w:rPr>
          <w:sz w:val="16"/>
          <w:szCs w:val="20"/>
          <w:lang w:val="en-US"/>
        </w:rPr>
      </w:pPr>
      <w:r w:rsidRPr="00965CE1">
        <w:rPr>
          <w:sz w:val="16"/>
          <w:szCs w:val="20"/>
          <w:lang w:val="en-US"/>
        </w:rPr>
        <w:t xml:space="preserve">This does not preclude the use of Cat 2 for transmission on </w:t>
      </w:r>
      <w:proofErr w:type="gramStart"/>
      <w:r w:rsidRPr="00965CE1">
        <w:rPr>
          <w:sz w:val="16"/>
          <w:szCs w:val="20"/>
          <w:lang w:val="en-US"/>
        </w:rPr>
        <w:t>a</w:t>
      </w:r>
      <w:proofErr w:type="gramEnd"/>
      <w:r w:rsidRPr="00965CE1">
        <w:rPr>
          <w:sz w:val="16"/>
          <w:szCs w:val="20"/>
          <w:lang w:val="en-US"/>
        </w:rPr>
        <w:t xml:space="preserve"> LBT bandwidth if it is allowed for the case of transmission on multiple LBT bandwidths</w:t>
      </w:r>
    </w:p>
    <w:p w14:paraId="1E6837C7" w14:textId="77777777" w:rsidR="008D24F2" w:rsidRPr="00965CE1" w:rsidRDefault="008D24F2" w:rsidP="008D24F2">
      <w:pPr>
        <w:spacing w:after="0"/>
        <w:ind w:left="284"/>
        <w:rPr>
          <w:sz w:val="16"/>
          <w:lang w:eastAsia="x-none"/>
        </w:rPr>
      </w:pPr>
      <w:r w:rsidRPr="00965CE1">
        <w:rPr>
          <w:sz w:val="16"/>
          <w:highlight w:val="green"/>
          <w:lang w:eastAsia="x-none"/>
        </w:rPr>
        <w:t>Agreement:</w:t>
      </w:r>
    </w:p>
    <w:p w14:paraId="1F308AA9" w14:textId="77777777" w:rsidR="008D24F2" w:rsidRPr="00965CE1" w:rsidRDefault="008D24F2" w:rsidP="008D24F2">
      <w:pPr>
        <w:spacing w:after="0"/>
        <w:ind w:left="284"/>
        <w:rPr>
          <w:sz w:val="16"/>
          <w:lang w:eastAsia="x-none"/>
        </w:rPr>
      </w:pPr>
      <w:r w:rsidRPr="00965CE1">
        <w:rPr>
          <w:sz w:val="16"/>
          <w:lang w:eastAsia="x-none"/>
        </w:rPr>
        <w:t>For initiation of a gNB transmission:</w:t>
      </w:r>
    </w:p>
    <w:p w14:paraId="2444462B" w14:textId="77777777" w:rsidR="008D24F2" w:rsidRPr="00965CE1" w:rsidRDefault="008D24F2" w:rsidP="005600D4">
      <w:pPr>
        <w:numPr>
          <w:ilvl w:val="0"/>
          <w:numId w:val="7"/>
        </w:numPr>
        <w:overflowPunct/>
        <w:autoSpaceDE/>
        <w:autoSpaceDN/>
        <w:adjustRightInd/>
        <w:spacing w:after="0"/>
        <w:ind w:left="1004"/>
        <w:textAlignment w:val="auto"/>
        <w:rPr>
          <w:sz w:val="16"/>
          <w:lang w:eastAsia="x-none"/>
        </w:rPr>
      </w:pPr>
      <w:r w:rsidRPr="00965CE1">
        <w:rPr>
          <w:sz w:val="16"/>
          <w:lang w:eastAsia="x-none"/>
        </w:rPr>
        <w:t>LBT other than Cat 4 is not used for DRS multiplexed with unicast data</w:t>
      </w:r>
    </w:p>
    <w:p w14:paraId="6A44B21D" w14:textId="77777777" w:rsidR="008D24F2" w:rsidRPr="00965CE1" w:rsidRDefault="008D24F2" w:rsidP="005600D4">
      <w:pPr>
        <w:numPr>
          <w:ilvl w:val="0"/>
          <w:numId w:val="7"/>
        </w:numPr>
        <w:overflowPunct/>
        <w:autoSpaceDE/>
        <w:autoSpaceDN/>
        <w:adjustRightInd/>
        <w:spacing w:after="0"/>
        <w:ind w:left="1004"/>
        <w:textAlignment w:val="auto"/>
        <w:rPr>
          <w:sz w:val="16"/>
          <w:lang w:eastAsia="x-none"/>
        </w:rPr>
      </w:pPr>
      <w:r w:rsidRPr="00965CE1">
        <w:rPr>
          <w:sz w:val="16"/>
          <w:lang w:eastAsia="x-none"/>
        </w:rPr>
        <w:t>LBT other than Cat 4 is not used for PDCCH and/or PDSCH transmission outside of DRS.</w:t>
      </w:r>
    </w:p>
    <w:p w14:paraId="68720236" w14:textId="77777777" w:rsidR="008D24F2" w:rsidRPr="00965CE1" w:rsidRDefault="008D24F2" w:rsidP="008D24F2">
      <w:pPr>
        <w:spacing w:after="0"/>
        <w:ind w:left="284"/>
        <w:rPr>
          <w:sz w:val="16"/>
          <w:lang w:eastAsia="x-none"/>
        </w:rPr>
      </w:pPr>
      <w:r w:rsidRPr="00965CE1">
        <w:rPr>
          <w:sz w:val="16"/>
          <w:lang w:eastAsia="x-none"/>
        </w:rPr>
        <w:t>Note:</w:t>
      </w:r>
    </w:p>
    <w:p w14:paraId="78CBBF3C" w14:textId="77777777" w:rsidR="008D24F2" w:rsidRPr="00965CE1" w:rsidRDefault="008D24F2" w:rsidP="005600D4">
      <w:pPr>
        <w:numPr>
          <w:ilvl w:val="0"/>
          <w:numId w:val="8"/>
        </w:numPr>
        <w:overflowPunct/>
        <w:autoSpaceDE/>
        <w:autoSpaceDN/>
        <w:adjustRightInd/>
        <w:spacing w:after="0"/>
        <w:ind w:left="1004"/>
        <w:textAlignment w:val="auto"/>
        <w:rPr>
          <w:sz w:val="16"/>
          <w:lang w:eastAsia="x-none"/>
        </w:rPr>
      </w:pPr>
      <w:r w:rsidRPr="00965CE1">
        <w:rPr>
          <w:sz w:val="16"/>
          <w:lang w:eastAsia="x-none"/>
        </w:rPr>
        <w:t xml:space="preserve">This does not preclude the use of Cat 2 for transmission on </w:t>
      </w:r>
      <w:proofErr w:type="gramStart"/>
      <w:r w:rsidRPr="00965CE1">
        <w:rPr>
          <w:sz w:val="16"/>
          <w:lang w:eastAsia="x-none"/>
        </w:rPr>
        <w:t>a</w:t>
      </w:r>
      <w:proofErr w:type="gramEnd"/>
      <w:r w:rsidRPr="00965CE1">
        <w:rPr>
          <w:sz w:val="16"/>
          <w:lang w:eastAsia="x-none"/>
        </w:rPr>
        <w:t xml:space="preserve"> LBT bandwidth if it is allowed for the case of transmission on multiple LBT bandwidths</w:t>
      </w:r>
    </w:p>
    <w:p w14:paraId="3B745709" w14:textId="77777777" w:rsidR="008D24F2" w:rsidRPr="00965CE1" w:rsidRDefault="008D24F2" w:rsidP="008D24F2">
      <w:pPr>
        <w:spacing w:after="0"/>
        <w:ind w:left="284"/>
        <w:rPr>
          <w:sz w:val="16"/>
          <w:lang w:eastAsia="x-none"/>
        </w:rPr>
      </w:pPr>
    </w:p>
    <w:p w14:paraId="793BC005" w14:textId="77777777" w:rsidR="008D24F2" w:rsidRPr="00965CE1" w:rsidRDefault="008D24F2" w:rsidP="008D24F2">
      <w:pPr>
        <w:spacing w:after="0"/>
        <w:ind w:left="284"/>
        <w:rPr>
          <w:sz w:val="16"/>
          <w:lang w:eastAsia="x-none"/>
        </w:rPr>
      </w:pPr>
      <w:r w:rsidRPr="00965CE1">
        <w:rPr>
          <w:sz w:val="16"/>
          <w:highlight w:val="green"/>
          <w:lang w:eastAsia="x-none"/>
        </w:rPr>
        <w:t>Agreement:</w:t>
      </w:r>
    </w:p>
    <w:p w14:paraId="04427229" w14:textId="77777777" w:rsidR="008D24F2" w:rsidRPr="00965CE1" w:rsidRDefault="008D24F2" w:rsidP="008D24F2">
      <w:pPr>
        <w:spacing w:after="0"/>
        <w:ind w:left="284"/>
        <w:rPr>
          <w:sz w:val="16"/>
          <w:lang w:eastAsia="x-none"/>
        </w:rPr>
      </w:pPr>
      <w:r w:rsidRPr="00965CE1">
        <w:rPr>
          <w:sz w:val="16"/>
          <w:lang w:eastAsia="x-none"/>
        </w:rPr>
        <w:t>LBT other than Cat4 is not considered for UL transmissions that are part of a RACH procedure that initiate a channel occupancy</w:t>
      </w:r>
    </w:p>
    <w:p w14:paraId="04224991" w14:textId="77777777" w:rsidR="008D24F2" w:rsidRPr="00965CE1" w:rsidRDefault="008D24F2" w:rsidP="005600D4">
      <w:pPr>
        <w:numPr>
          <w:ilvl w:val="0"/>
          <w:numId w:val="8"/>
        </w:numPr>
        <w:overflowPunct/>
        <w:autoSpaceDE/>
        <w:autoSpaceDN/>
        <w:adjustRightInd/>
        <w:spacing w:after="0"/>
        <w:ind w:left="1004"/>
        <w:textAlignment w:val="auto"/>
        <w:rPr>
          <w:sz w:val="18"/>
          <w:lang w:eastAsia="x-none"/>
        </w:rPr>
      </w:pPr>
      <w:r w:rsidRPr="00965CE1">
        <w:rPr>
          <w:sz w:val="16"/>
          <w:lang w:eastAsia="x-none"/>
        </w:rPr>
        <w:t xml:space="preserve">Note: This does not preclude the use of Cat 2 for transmission on </w:t>
      </w:r>
      <w:proofErr w:type="gramStart"/>
      <w:r w:rsidRPr="00965CE1">
        <w:rPr>
          <w:sz w:val="16"/>
          <w:lang w:eastAsia="x-none"/>
        </w:rPr>
        <w:t>a</w:t>
      </w:r>
      <w:proofErr w:type="gramEnd"/>
      <w:r w:rsidRPr="00965CE1">
        <w:rPr>
          <w:sz w:val="16"/>
          <w:lang w:eastAsia="x-none"/>
        </w:rPr>
        <w:t xml:space="preserve"> LBT bandwidth if it is allowed for the case of transmission on multiple LBT bandwidths</w:t>
      </w:r>
    </w:p>
    <w:p w14:paraId="326CFBC5" w14:textId="77777777" w:rsidR="008D24F2" w:rsidRDefault="008D24F2" w:rsidP="008D24F2">
      <w:pPr>
        <w:jc w:val="both"/>
        <w:rPr>
          <w:lang w:eastAsia="zh-CN"/>
        </w:rPr>
      </w:pPr>
      <w:bookmarkStart w:id="4" w:name="_GoBack"/>
      <w:bookmarkEnd w:id="4"/>
    </w:p>
    <w:p w14:paraId="1A0381F8" w14:textId="77777777" w:rsidR="008D24F2" w:rsidRDefault="008D24F2" w:rsidP="008D24F2">
      <w:pPr>
        <w:jc w:val="both"/>
        <w:rPr>
          <w:lang w:eastAsia="zh-CN"/>
        </w:rPr>
      </w:pPr>
      <w:r>
        <w:rPr>
          <w:lang w:eastAsia="zh-CN"/>
        </w:rPr>
        <w:t>Additionally, RAN#83 also concluded the following:</w:t>
      </w:r>
    </w:p>
    <w:p w14:paraId="139DD2ED" w14:textId="77777777" w:rsidR="008D24F2" w:rsidRPr="00965CE1" w:rsidRDefault="008D24F2" w:rsidP="008D24F2">
      <w:pPr>
        <w:widowControl w:val="0"/>
        <w:tabs>
          <w:tab w:val="left" w:pos="1190"/>
        </w:tabs>
        <w:spacing w:after="0"/>
        <w:ind w:left="284"/>
        <w:rPr>
          <w:color w:val="000000" w:themeColor="text1"/>
          <w:sz w:val="16"/>
        </w:rPr>
      </w:pPr>
      <w:r w:rsidRPr="00965CE1">
        <w:rPr>
          <w:color w:val="000000" w:themeColor="text1"/>
          <w:sz w:val="16"/>
        </w:rPr>
        <w:t xml:space="preserve">conclusion: no discussion about common preamble in RAN1 in Q2/2019; we will come back to this topic in RAN #84 (details will be clarified in </w:t>
      </w:r>
      <w:r w:rsidRPr="00965CE1">
        <w:rPr>
          <w:color w:val="000000" w:themeColor="text1"/>
          <w:sz w:val="16"/>
        </w:rPr>
        <w:lastRenderedPageBreak/>
        <w:t>the answer to IEEE)</w:t>
      </w:r>
    </w:p>
    <w:p w14:paraId="28B17AAF" w14:textId="77777777" w:rsidR="008D24F2" w:rsidRDefault="008D24F2" w:rsidP="008D24F2">
      <w:pPr>
        <w:jc w:val="both"/>
        <w:rPr>
          <w:lang w:eastAsia="zh-CN"/>
        </w:rPr>
      </w:pPr>
    </w:p>
    <w:p w14:paraId="3BBC41F9" w14:textId="77777777" w:rsidR="008D24F2" w:rsidRDefault="008D24F2" w:rsidP="008D24F2">
      <w:pPr>
        <w:jc w:val="both"/>
        <w:rPr>
          <w:lang w:eastAsia="zh-CN"/>
        </w:rPr>
      </w:pPr>
      <w:r>
        <w:rPr>
          <w:lang w:eastAsia="zh-CN"/>
        </w:rPr>
        <w:t xml:space="preserve">The above referred LS in RP-190745 states: </w:t>
      </w:r>
    </w:p>
    <w:p w14:paraId="403BC25A" w14:textId="77777777" w:rsidR="008D24F2" w:rsidRPr="00965CE1" w:rsidRDefault="008D24F2" w:rsidP="008D24F2">
      <w:pPr>
        <w:ind w:left="284"/>
        <w:jc w:val="both"/>
        <w:rPr>
          <w:color w:val="000000" w:themeColor="text1"/>
          <w:sz w:val="16"/>
          <w:lang w:eastAsia="zh-CN"/>
        </w:rPr>
      </w:pPr>
      <w:r w:rsidRPr="00965CE1">
        <w:rPr>
          <w:color w:val="000000" w:themeColor="text1"/>
          <w:sz w:val="16"/>
          <w:lang w:eastAsia="zh-CN"/>
        </w:rPr>
        <w:t>-</w:t>
      </w:r>
      <w:r w:rsidRPr="00965CE1">
        <w:rPr>
          <w:color w:val="000000" w:themeColor="text1"/>
          <w:sz w:val="16"/>
          <w:lang w:eastAsia="zh-CN"/>
        </w:rPr>
        <w:tab/>
        <w:t xml:space="preserve">Both RAN1 WG and TSG-RAN have extensively discussed coexistence aspects, but did not find consensus for adopting a preamble for NR-U. </w:t>
      </w:r>
      <w:proofErr w:type="gramStart"/>
      <w:r w:rsidRPr="00965CE1">
        <w:rPr>
          <w:color w:val="000000" w:themeColor="text1"/>
          <w:sz w:val="16"/>
          <w:lang w:eastAsia="zh-CN"/>
        </w:rPr>
        <w:t>As a consequence</w:t>
      </w:r>
      <w:proofErr w:type="gramEnd"/>
      <w:r w:rsidRPr="00965CE1">
        <w:rPr>
          <w:color w:val="000000" w:themeColor="text1"/>
          <w:sz w:val="16"/>
          <w:lang w:eastAsia="zh-CN"/>
        </w:rPr>
        <w:t>, and in accordance with the workplan outlined in the NR-U Work Item (http://www.3gpp.org/ftp/tsg_ran/TSG_RAN/TSGR_83/Docs/RP-190706.zip) RAN1 WG will not address proposals any further on adopting a preamble for NR-U.</w:t>
      </w:r>
    </w:p>
    <w:p w14:paraId="4F9BC8D1" w14:textId="77777777" w:rsidR="008D24F2" w:rsidRPr="006B3E98" w:rsidRDefault="008D24F2" w:rsidP="008D24F2">
      <w:pPr>
        <w:ind w:left="284"/>
        <w:jc w:val="both"/>
        <w:rPr>
          <w:color w:val="000000" w:themeColor="text1"/>
          <w:sz w:val="18"/>
          <w:lang w:eastAsia="zh-CN"/>
        </w:rPr>
      </w:pPr>
      <w:r w:rsidRPr="006B3E98">
        <w:rPr>
          <w:color w:val="000000" w:themeColor="text1"/>
          <w:sz w:val="18"/>
          <w:lang w:eastAsia="zh-CN"/>
        </w:rPr>
        <w:t>-</w:t>
      </w:r>
      <w:r w:rsidRPr="006B3E98">
        <w:rPr>
          <w:color w:val="000000" w:themeColor="text1"/>
          <w:sz w:val="18"/>
          <w:lang w:eastAsia="zh-CN"/>
        </w:rPr>
        <w:tab/>
        <w:t xml:space="preserve">Nevertheless, TSG-RAN is open for further discussions on new aspects and arguments regarding coexistence at its next meeting (3-6 June), and will check whether member company views have shifted towards a consensus on a common preamble for NR-U.   </w:t>
      </w:r>
    </w:p>
    <w:p w14:paraId="2673D6C4" w14:textId="77777777" w:rsidR="008D24F2" w:rsidRDefault="008D24F2" w:rsidP="008D24F2">
      <w:pPr>
        <w:jc w:val="both"/>
        <w:rPr>
          <w:lang w:val="en-US" w:eastAsia="zh-CN"/>
        </w:rPr>
      </w:pPr>
      <w:r>
        <w:rPr>
          <w:lang w:val="en-US" w:eastAsia="zh-CN"/>
        </w:rPr>
        <w:t>In RAN1 #96bis, following agreements were made:</w:t>
      </w:r>
    </w:p>
    <w:p w14:paraId="4502D2B4" w14:textId="77777777" w:rsidR="008D24F2" w:rsidRPr="006B3E98" w:rsidRDefault="008D24F2" w:rsidP="008D24F2">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Conclusion:</w:t>
      </w:r>
    </w:p>
    <w:p w14:paraId="185A1165" w14:textId="77777777" w:rsidR="008D24F2" w:rsidRPr="006B3E98" w:rsidRDefault="008D24F2" w:rsidP="008D24F2">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If a category 2 LBT with a duration of 25 microseconds is required, no changes to the baseline method as followed in LAA for such LBT are needed</w:t>
      </w:r>
    </w:p>
    <w:p w14:paraId="525A068A"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8"/>
          <w:szCs w:val="21"/>
          <w:highlight w:val="green"/>
        </w:rPr>
        <w:t>Agreement:</w:t>
      </w:r>
    </w:p>
    <w:p w14:paraId="62B9B479" w14:textId="77777777" w:rsidR="008D24F2" w:rsidRPr="006B3E98" w:rsidRDefault="008D24F2" w:rsidP="008D24F2">
      <w:pPr>
        <w:overflowPunct/>
        <w:autoSpaceDE/>
        <w:autoSpaceDN/>
        <w:adjustRightInd/>
        <w:spacing w:after="0"/>
        <w:ind w:left="284"/>
        <w:rPr>
          <w:rFonts w:ascii="Times" w:eastAsia="Batang" w:hAnsi="Times"/>
          <w:kern w:val="24"/>
          <w:sz w:val="18"/>
          <w:szCs w:val="21"/>
        </w:rPr>
      </w:pPr>
      <w:r w:rsidRPr="006B3E98">
        <w:rPr>
          <w:rFonts w:ascii="Times" w:eastAsia="Batang" w:hAnsi="Times"/>
          <w:kern w:val="24"/>
          <w:sz w:val="18"/>
          <w:szCs w:val="21"/>
        </w:rPr>
        <w:t>The following agreement from the SI is updated as shown:</w:t>
      </w:r>
    </w:p>
    <w:p w14:paraId="094D65B8"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eastAsia="Times New Roman"/>
          <w:noProof/>
          <w:szCs w:val="24"/>
        </w:rPr>
        <w:drawing>
          <wp:inline distT="0" distB="0" distL="0" distR="0" wp14:anchorId="3BF203B2" wp14:editId="4E84A538">
            <wp:extent cx="4203938" cy="1425460"/>
            <wp:effectExtent l="0" t="0" r="0" b="0"/>
            <wp:docPr id="7" name="Picture 6">
              <a:extLst xmlns:a="http://schemas.openxmlformats.org/drawingml/2006/main">
                <a:ext uri="{FF2B5EF4-FFF2-40B4-BE49-F238E27FC236}">
                  <a16:creationId xmlns:a16="http://schemas.microsoft.com/office/drawing/2014/main" id="{975439C3-A2D9-4F9B-AD37-BA00B5B2C9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75439C3-A2D9-4F9B-AD37-BA00B5B2C9B1}"/>
                        </a:ext>
                      </a:extLst>
                    </pic:cNvPr>
                    <pic:cNvPicPr>
                      <a:picLocks noChangeAspect="1"/>
                    </pic:cNvPicPr>
                  </pic:nvPicPr>
                  <pic:blipFill>
                    <a:blip r:embed="rId35"/>
                    <a:stretch>
                      <a:fillRect/>
                    </a:stretch>
                  </pic:blipFill>
                  <pic:spPr>
                    <a:xfrm>
                      <a:off x="0" y="0"/>
                      <a:ext cx="4203938" cy="1425460"/>
                    </a:xfrm>
                    <a:prstGeom prst="rect">
                      <a:avLst/>
                    </a:prstGeom>
                  </pic:spPr>
                </pic:pic>
              </a:graphicData>
            </a:graphic>
          </wp:inline>
        </w:drawing>
      </w:r>
    </w:p>
    <w:p w14:paraId="7943FC90"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403D0D69"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For a UCI-only transmission on PUSCH in a channel occupancy initiated by the UE, Cat4 with lowest channel access priority class value can be used by the UE</w:t>
      </w:r>
    </w:p>
    <w:p w14:paraId="01383A9B"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 </w:t>
      </w:r>
    </w:p>
    <w:p w14:paraId="652D0E65"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0C8E1A7A"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For LBT by a UE prior to transmission of a UL burst within a gNB-initiated channel occupancy as LBE device, for gap durations shorter than 25 microseconds, choose one of the following alternatives</w:t>
      </w:r>
    </w:p>
    <w:p w14:paraId="429A7AD5" w14:textId="77777777" w:rsidR="008D24F2" w:rsidRPr="006B3E98" w:rsidRDefault="008D24F2" w:rsidP="005600D4">
      <w:pPr>
        <w:numPr>
          <w:ilvl w:val="0"/>
          <w:numId w:val="9"/>
        </w:numPr>
        <w:tabs>
          <w:tab w:val="clear" w:pos="720"/>
          <w:tab w:val="num" w:pos="1004"/>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1: Cat 2 LBT can be indicated (FFS: explicit and/or implicit) to the UE if the gap is 16 microseconds (allowing for implementation tolerances)</w:t>
      </w:r>
    </w:p>
    <w:p w14:paraId="3B672647" w14:textId="77777777" w:rsidR="008D24F2" w:rsidRPr="006B3E98" w:rsidRDefault="008D24F2" w:rsidP="005600D4">
      <w:pPr>
        <w:numPr>
          <w:ilvl w:val="0"/>
          <w:numId w:val="9"/>
        </w:numPr>
        <w:tabs>
          <w:tab w:val="clear" w:pos="720"/>
          <w:tab w:val="num" w:pos="1004"/>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2: Cat 2 LBT is not indicated to the UE for gaps less than 25 microseconds</w:t>
      </w:r>
    </w:p>
    <w:p w14:paraId="7F345704" w14:textId="77777777" w:rsidR="008D24F2" w:rsidRPr="006B3E98" w:rsidRDefault="008D24F2" w:rsidP="005600D4">
      <w:pPr>
        <w:numPr>
          <w:ilvl w:val="0"/>
          <w:numId w:val="9"/>
        </w:numPr>
        <w:tabs>
          <w:tab w:val="clear" w:pos="720"/>
          <w:tab w:val="num" w:pos="1004"/>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 xml:space="preserve">Notes (applicable to both alternatives): </w:t>
      </w:r>
    </w:p>
    <w:p w14:paraId="15FB43DE" w14:textId="77777777" w:rsidR="008D24F2" w:rsidRPr="006B3E98" w:rsidRDefault="008D24F2" w:rsidP="005600D4">
      <w:pPr>
        <w:numPr>
          <w:ilvl w:val="1"/>
          <w:numId w:val="9"/>
        </w:numPr>
        <w:tabs>
          <w:tab w:val="clear" w:pos="1440"/>
          <w:tab w:val="num" w:pos="1724"/>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means that the gNB ensures that gaps between 16 and 25 microseconds do not occur</w:t>
      </w:r>
    </w:p>
    <w:p w14:paraId="63676899" w14:textId="77777777" w:rsidR="008D24F2" w:rsidRPr="006B3E98" w:rsidRDefault="008D24F2" w:rsidP="005600D4">
      <w:pPr>
        <w:numPr>
          <w:ilvl w:val="1"/>
          <w:numId w:val="9"/>
        </w:numPr>
        <w:tabs>
          <w:tab w:val="clear" w:pos="1440"/>
          <w:tab w:val="num" w:pos="1724"/>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doesn’t change the previous agreement for Cat 1 and Cat 2 LBT for gaps of 16 microseconds or less</w:t>
      </w:r>
    </w:p>
    <w:p w14:paraId="1124A454" w14:textId="77777777" w:rsidR="008D24F2" w:rsidRPr="006B3E98" w:rsidRDefault="008D24F2" w:rsidP="005600D4">
      <w:pPr>
        <w:numPr>
          <w:ilvl w:val="0"/>
          <w:numId w:val="9"/>
        </w:numPr>
        <w:overflowPunct/>
        <w:autoSpaceDE/>
        <w:autoSpaceDN/>
        <w:adjustRightInd/>
        <w:spacing w:after="0"/>
        <w:ind w:left="1267"/>
        <w:contextualSpacing/>
        <w:rPr>
          <w:rFonts w:eastAsia="Times New Roman"/>
          <w:sz w:val="16"/>
          <w:szCs w:val="24"/>
          <w:lang w:val="en-US"/>
        </w:rPr>
      </w:pPr>
      <w:r w:rsidRPr="006B3E98">
        <w:rPr>
          <w:rFonts w:ascii="Times" w:eastAsia="Batang" w:hAnsi="Times"/>
          <w:kern w:val="24"/>
          <w:sz w:val="16"/>
        </w:rPr>
        <w:t>FFS: Conditions on channel occupancy after a Cat. 1 or Cat. 2 LBT after a gap of 16 microseconds or less</w:t>
      </w:r>
    </w:p>
    <w:p w14:paraId="45C0EFD3" w14:textId="77777777" w:rsidR="008D24F2" w:rsidRDefault="008D24F2" w:rsidP="008D24F2">
      <w:pPr>
        <w:overflowPunct/>
        <w:autoSpaceDE/>
        <w:autoSpaceDN/>
        <w:adjustRightInd/>
        <w:spacing w:after="0"/>
        <w:ind w:left="1267"/>
        <w:contextualSpacing/>
        <w:rPr>
          <w:rFonts w:eastAsia="Times New Roman"/>
          <w:szCs w:val="24"/>
          <w:lang w:val="en-US"/>
        </w:rPr>
      </w:pPr>
    </w:p>
    <w:p w14:paraId="15BD4C2B" w14:textId="77777777" w:rsidR="008D24F2" w:rsidRDefault="008D24F2" w:rsidP="008D24F2">
      <w:pPr>
        <w:jc w:val="both"/>
        <w:rPr>
          <w:lang w:val="en-US" w:eastAsia="zh-CN"/>
        </w:rPr>
      </w:pPr>
      <w:r>
        <w:rPr>
          <w:lang w:val="en-US" w:eastAsia="zh-CN"/>
        </w:rPr>
        <w:t>In RAN1#97, the agreements were as follows:</w:t>
      </w:r>
    </w:p>
    <w:p w14:paraId="1A1FD149" w14:textId="77777777" w:rsidR="008D24F2" w:rsidRPr="00965CE1" w:rsidRDefault="008D24F2" w:rsidP="008D24F2">
      <w:pPr>
        <w:ind w:left="284"/>
        <w:jc w:val="both"/>
        <w:rPr>
          <w:sz w:val="16"/>
          <w:lang w:eastAsia="zh-CN"/>
        </w:rPr>
      </w:pPr>
      <w:r w:rsidRPr="00965CE1">
        <w:rPr>
          <w:sz w:val="16"/>
          <w:highlight w:val="green"/>
          <w:lang w:eastAsia="zh-CN"/>
        </w:rPr>
        <w:t>Agreement</w:t>
      </w:r>
      <w:r w:rsidRPr="00965CE1">
        <w:rPr>
          <w:sz w:val="16"/>
          <w:lang w:eastAsia="zh-CN"/>
        </w:rPr>
        <w:t>:</w:t>
      </w:r>
    </w:p>
    <w:p w14:paraId="51AC91D2" w14:textId="77777777" w:rsidR="008D24F2" w:rsidRPr="00965CE1" w:rsidRDefault="008D24F2" w:rsidP="008D24F2">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6462F6E2" w14:textId="77777777" w:rsidR="008D24F2" w:rsidRPr="00965CE1" w:rsidRDefault="008D24F2" w:rsidP="008D24F2">
      <w:pPr>
        <w:ind w:left="284"/>
        <w:jc w:val="both"/>
        <w:rPr>
          <w:sz w:val="16"/>
          <w:lang w:val="en-US" w:eastAsia="zh-CN"/>
        </w:rPr>
      </w:pPr>
      <w:r w:rsidRPr="00965CE1">
        <w:rPr>
          <w:sz w:val="16"/>
          <w:lang w:eastAsia="zh-CN"/>
        </w:rPr>
        <w:t>Note: this is the Alt 1 identified in RAN1#96bis</w:t>
      </w:r>
    </w:p>
    <w:p w14:paraId="43A634E3" w14:textId="77777777" w:rsidR="008D24F2" w:rsidRPr="00965CE1" w:rsidRDefault="008D24F2" w:rsidP="008D24F2">
      <w:pPr>
        <w:ind w:left="284"/>
        <w:jc w:val="both"/>
        <w:rPr>
          <w:sz w:val="16"/>
          <w:lang w:val="en-US" w:eastAsia="zh-CN"/>
        </w:rPr>
      </w:pPr>
      <w:r w:rsidRPr="00965CE1">
        <w:rPr>
          <w:sz w:val="16"/>
          <w:highlight w:val="green"/>
          <w:lang w:eastAsia="zh-CN"/>
        </w:rPr>
        <w:t>Agreement</w:t>
      </w:r>
      <w:r w:rsidRPr="00965CE1">
        <w:rPr>
          <w:sz w:val="16"/>
          <w:lang w:eastAsia="zh-CN"/>
        </w:rPr>
        <w:t>:</w:t>
      </w:r>
    </w:p>
    <w:p w14:paraId="5A47BACF" w14:textId="77777777" w:rsidR="008D24F2" w:rsidRPr="00965CE1" w:rsidRDefault="008D24F2" w:rsidP="008D24F2">
      <w:pPr>
        <w:ind w:left="284"/>
        <w:jc w:val="both"/>
        <w:rPr>
          <w:sz w:val="16"/>
          <w:lang w:val="en-US" w:eastAsia="zh-CN"/>
        </w:rPr>
      </w:pPr>
      <w:r w:rsidRPr="00965CE1">
        <w:rPr>
          <w:sz w:val="16"/>
          <w:lang w:val="en-US" w:eastAsia="zh-CN"/>
        </w:rPr>
        <w:t xml:space="preserve">Select one of the following alternatives for Cat2 LBT in a 16 us gap. </w:t>
      </w:r>
    </w:p>
    <w:p w14:paraId="0CD688F2" w14:textId="77777777" w:rsidR="008D24F2" w:rsidRPr="00965CE1" w:rsidRDefault="008D24F2" w:rsidP="005600D4">
      <w:pPr>
        <w:numPr>
          <w:ilvl w:val="0"/>
          <w:numId w:val="10"/>
        </w:numPr>
        <w:tabs>
          <w:tab w:val="clear" w:pos="720"/>
          <w:tab w:val="num" w:pos="1004"/>
        </w:tabs>
        <w:ind w:left="1004"/>
        <w:jc w:val="both"/>
        <w:rPr>
          <w:sz w:val="16"/>
          <w:lang w:val="en-US" w:eastAsia="zh-CN"/>
        </w:rPr>
      </w:pPr>
      <w:r w:rsidRPr="00965CE1">
        <w:rPr>
          <w:sz w:val="16"/>
          <w:lang w:val="en-US" w:eastAsia="zh-CN"/>
        </w:rPr>
        <w:t xml:space="preserve">Alt 1: The 16us measurement period is split into two slots with the first slot having a duration 7us and second slot having a duration of 9us. </w:t>
      </w:r>
    </w:p>
    <w:p w14:paraId="1D50550D" w14:textId="77777777" w:rsidR="008D24F2" w:rsidRPr="00965CE1" w:rsidRDefault="008D24F2" w:rsidP="005600D4">
      <w:pPr>
        <w:numPr>
          <w:ilvl w:val="1"/>
          <w:numId w:val="10"/>
        </w:numPr>
        <w:tabs>
          <w:tab w:val="clear" w:pos="1440"/>
          <w:tab w:val="num" w:pos="1724"/>
        </w:tabs>
        <w:ind w:left="1724"/>
        <w:jc w:val="both"/>
        <w:rPr>
          <w:sz w:val="16"/>
          <w:lang w:val="en-US" w:eastAsia="zh-CN"/>
        </w:rPr>
      </w:pPr>
      <w:r w:rsidRPr="00965CE1">
        <w:rPr>
          <w:sz w:val="16"/>
          <w:lang w:val="en-US" w:eastAsia="zh-CN"/>
        </w:rPr>
        <w:t xml:space="preserve">Energy measurement is done in the 9us slot with the measurement including averaging for at least 4 us in any portion of the slot. LBT is said to be successful if the measured energy is lower than the ED threshold. </w:t>
      </w:r>
    </w:p>
    <w:p w14:paraId="2DDBA2D9" w14:textId="77777777" w:rsidR="008D24F2" w:rsidRPr="00965CE1" w:rsidRDefault="008D24F2" w:rsidP="005600D4">
      <w:pPr>
        <w:numPr>
          <w:ilvl w:val="0"/>
          <w:numId w:val="10"/>
        </w:numPr>
        <w:tabs>
          <w:tab w:val="clear" w:pos="720"/>
          <w:tab w:val="num" w:pos="1004"/>
        </w:tabs>
        <w:ind w:left="1004"/>
        <w:jc w:val="both"/>
        <w:rPr>
          <w:sz w:val="16"/>
          <w:lang w:val="en-US" w:eastAsia="zh-CN"/>
        </w:rPr>
      </w:pPr>
      <w:r w:rsidRPr="00965CE1">
        <w:rPr>
          <w:sz w:val="16"/>
          <w:lang w:val="en-US" w:eastAsia="zh-CN"/>
        </w:rPr>
        <w:t xml:space="preserve">Alt 2: The 16us measurement period is split into two slots with the first slot having a duration 7us and second slot having a duration of 9us. </w:t>
      </w:r>
    </w:p>
    <w:p w14:paraId="5E03317A" w14:textId="77777777" w:rsidR="008D24F2" w:rsidRPr="00965CE1" w:rsidRDefault="008D24F2" w:rsidP="005600D4">
      <w:pPr>
        <w:numPr>
          <w:ilvl w:val="1"/>
          <w:numId w:val="10"/>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3B8DFC92" w14:textId="77777777" w:rsidR="008D24F2" w:rsidRPr="00965CE1" w:rsidRDefault="008D24F2" w:rsidP="005600D4">
      <w:pPr>
        <w:numPr>
          <w:ilvl w:val="0"/>
          <w:numId w:val="10"/>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14:paraId="511F526B" w14:textId="77777777" w:rsidR="008D24F2" w:rsidRPr="00965CE1" w:rsidRDefault="008D24F2" w:rsidP="008D24F2">
      <w:pPr>
        <w:ind w:left="284"/>
        <w:jc w:val="both"/>
        <w:rPr>
          <w:sz w:val="16"/>
          <w:lang w:eastAsia="zh-CN"/>
        </w:rPr>
      </w:pPr>
      <w:r w:rsidRPr="00965CE1">
        <w:rPr>
          <w:sz w:val="16"/>
          <w:highlight w:val="green"/>
          <w:lang w:eastAsia="zh-CN"/>
        </w:rPr>
        <w:lastRenderedPageBreak/>
        <w:t>Agreement:</w:t>
      </w:r>
    </w:p>
    <w:p w14:paraId="39A9A37F" w14:textId="77777777" w:rsidR="008D24F2" w:rsidRPr="00965CE1" w:rsidRDefault="008D24F2" w:rsidP="008D24F2">
      <w:pPr>
        <w:ind w:left="284"/>
        <w:jc w:val="both"/>
        <w:rPr>
          <w:sz w:val="16"/>
          <w:lang w:val="en-US" w:eastAsia="zh-CN"/>
        </w:rPr>
      </w:pPr>
      <w:r w:rsidRPr="00965CE1">
        <w:rPr>
          <w:sz w:val="16"/>
          <w:lang w:eastAsia="zh-CN"/>
        </w:rP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41CD38F1" w14:textId="35E5D70B" w:rsidR="003C735D" w:rsidRDefault="003C735D" w:rsidP="003C735D">
      <w:pPr>
        <w:jc w:val="both"/>
        <w:rPr>
          <w:lang w:val="en-US" w:eastAsia="zh-CN"/>
        </w:rPr>
      </w:pPr>
      <w:r>
        <w:rPr>
          <w:lang w:val="en-US" w:eastAsia="zh-CN"/>
        </w:rPr>
        <w:t>In RAN1#98, the agreements were as follows:</w:t>
      </w:r>
    </w:p>
    <w:p w14:paraId="286B26FD" w14:textId="77777777" w:rsidR="003C735D" w:rsidRPr="003C735D" w:rsidRDefault="003C735D" w:rsidP="003C735D">
      <w:pPr>
        <w:rPr>
          <w:sz w:val="16"/>
          <w:lang w:eastAsia="x-none"/>
        </w:rPr>
      </w:pPr>
      <w:r w:rsidRPr="003C735D">
        <w:rPr>
          <w:sz w:val="16"/>
          <w:highlight w:val="green"/>
          <w:lang w:eastAsia="x-none"/>
        </w:rPr>
        <w:t>Agreement:</w:t>
      </w:r>
    </w:p>
    <w:p w14:paraId="31C38C95" w14:textId="77777777" w:rsidR="003C735D" w:rsidRPr="003C735D" w:rsidRDefault="003C735D" w:rsidP="003C735D">
      <w:pPr>
        <w:rPr>
          <w:sz w:val="16"/>
          <w:lang w:eastAsia="x-none"/>
        </w:rPr>
      </w:pPr>
      <w:r w:rsidRPr="003C735D">
        <w:rPr>
          <w:sz w:val="16"/>
          <w:lang w:eastAsia="x-none"/>
        </w:rPr>
        <w:t>For a gNB initiated channel occupancy the reference duration for CWS adjustment is defined as follows.</w:t>
      </w:r>
    </w:p>
    <w:p w14:paraId="35F4ED59" w14:textId="77777777" w:rsidR="003C735D" w:rsidRPr="003C735D" w:rsidRDefault="003C735D" w:rsidP="005600D4">
      <w:pPr>
        <w:numPr>
          <w:ilvl w:val="0"/>
          <w:numId w:val="17"/>
        </w:numPr>
        <w:overflowPunct/>
        <w:autoSpaceDE/>
        <w:autoSpaceDN/>
        <w:adjustRightInd/>
        <w:spacing w:after="0"/>
        <w:textAlignment w:val="auto"/>
        <w:rPr>
          <w:sz w:val="16"/>
          <w:lang w:eastAsia="x-none"/>
        </w:rPr>
      </w:pPr>
      <w:r w:rsidRPr="003C735D">
        <w:rPr>
          <w:sz w:val="16"/>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1042322C" w14:textId="77777777" w:rsidR="003C735D" w:rsidRPr="003C735D" w:rsidRDefault="003C735D" w:rsidP="005600D4">
      <w:pPr>
        <w:numPr>
          <w:ilvl w:val="1"/>
          <w:numId w:val="17"/>
        </w:numPr>
        <w:overflowPunct/>
        <w:autoSpaceDE/>
        <w:autoSpaceDN/>
        <w:adjustRightInd/>
        <w:spacing w:after="0"/>
        <w:textAlignment w:val="auto"/>
        <w:rPr>
          <w:sz w:val="16"/>
          <w:lang w:eastAsia="x-none"/>
        </w:rPr>
      </w:pPr>
      <w:r w:rsidRPr="003C735D">
        <w:rPr>
          <w:sz w:val="16"/>
          <w:lang w:eastAsia="x-none"/>
        </w:rPr>
        <w:t xml:space="preserve">If the CO has a unicast </w:t>
      </w:r>
      <w:proofErr w:type="gramStart"/>
      <w:r w:rsidRPr="003C735D">
        <w:rPr>
          <w:sz w:val="16"/>
          <w:lang w:eastAsia="x-none"/>
        </w:rPr>
        <w:t>PDSCH, but</w:t>
      </w:r>
      <w:proofErr w:type="gramEnd"/>
      <w:r w:rsidRPr="003C735D">
        <w:rPr>
          <w:sz w:val="16"/>
          <w:lang w:eastAsia="x-none"/>
        </w:rPr>
        <w:t xml:space="preserve"> doesn’t have any unicast PDSCH transmitted over all the resources allocated for that PDSCH, then, the duration of the first transmission burst by the gNB within the CO that contains unicast PDSCH(s) is the reference duration for CWS adjustment.</w:t>
      </w:r>
    </w:p>
    <w:p w14:paraId="568B765C" w14:textId="77777777" w:rsidR="003C735D" w:rsidRPr="003C735D" w:rsidRDefault="003C735D" w:rsidP="003C735D">
      <w:pPr>
        <w:rPr>
          <w:sz w:val="16"/>
          <w:lang w:eastAsia="x-none"/>
        </w:rPr>
      </w:pPr>
    </w:p>
    <w:p w14:paraId="3F487FFD" w14:textId="77777777" w:rsidR="003C735D" w:rsidRPr="003C735D" w:rsidRDefault="003C735D" w:rsidP="003C735D">
      <w:pPr>
        <w:rPr>
          <w:sz w:val="16"/>
          <w:lang w:eastAsia="x-none"/>
        </w:rPr>
      </w:pPr>
      <w:r w:rsidRPr="003C735D">
        <w:rPr>
          <w:sz w:val="16"/>
          <w:highlight w:val="green"/>
          <w:lang w:eastAsia="x-none"/>
        </w:rPr>
        <w:t>Agreement:</w:t>
      </w:r>
    </w:p>
    <w:p w14:paraId="5B62DB35" w14:textId="77777777" w:rsidR="003C735D" w:rsidRPr="003C735D" w:rsidRDefault="003C735D" w:rsidP="003C735D">
      <w:pPr>
        <w:rPr>
          <w:sz w:val="16"/>
          <w:lang w:eastAsia="x-none"/>
        </w:rPr>
      </w:pPr>
      <w:r w:rsidRPr="003C735D">
        <w:rPr>
          <w:sz w:val="16"/>
          <w:lang w:eastAsia="x-none"/>
        </w:rPr>
        <w:t>For a UE initiated channel occupancy the reference duration for CWS adjustment is defined as follows.</w:t>
      </w:r>
    </w:p>
    <w:p w14:paraId="7A807956" w14:textId="77777777" w:rsidR="003C735D" w:rsidRPr="003C735D" w:rsidRDefault="003C735D" w:rsidP="005600D4">
      <w:pPr>
        <w:numPr>
          <w:ilvl w:val="0"/>
          <w:numId w:val="17"/>
        </w:numPr>
        <w:overflowPunct/>
        <w:autoSpaceDE/>
        <w:autoSpaceDN/>
        <w:adjustRightInd/>
        <w:spacing w:after="0"/>
        <w:textAlignment w:val="auto"/>
        <w:rPr>
          <w:sz w:val="16"/>
          <w:lang w:eastAsia="x-none"/>
        </w:rPr>
      </w:pPr>
      <w:r w:rsidRPr="003C735D">
        <w:rPr>
          <w:sz w:val="16"/>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2DBBC677" w14:textId="77777777" w:rsidR="003C735D" w:rsidRPr="003C735D" w:rsidRDefault="003C735D" w:rsidP="005600D4">
      <w:pPr>
        <w:numPr>
          <w:ilvl w:val="1"/>
          <w:numId w:val="17"/>
        </w:numPr>
        <w:overflowPunct/>
        <w:autoSpaceDE/>
        <w:autoSpaceDN/>
        <w:adjustRightInd/>
        <w:spacing w:after="0"/>
        <w:textAlignment w:val="auto"/>
        <w:rPr>
          <w:sz w:val="16"/>
          <w:lang w:eastAsia="x-none"/>
        </w:rPr>
      </w:pPr>
      <w:r w:rsidRPr="003C735D">
        <w:rPr>
          <w:sz w:val="16"/>
          <w:lang w:eastAsia="x-none"/>
        </w:rPr>
        <w:t xml:space="preserve">If the CO has a </w:t>
      </w:r>
      <w:proofErr w:type="gramStart"/>
      <w:r w:rsidRPr="003C735D">
        <w:rPr>
          <w:sz w:val="16"/>
          <w:lang w:eastAsia="x-none"/>
        </w:rPr>
        <w:t>PUSCH, but</w:t>
      </w:r>
      <w:proofErr w:type="gramEnd"/>
      <w:r w:rsidRPr="003C735D">
        <w:rPr>
          <w:sz w:val="16"/>
          <w:lang w:eastAsia="x-none"/>
        </w:rPr>
        <w:t xml:space="preserve"> doesn’t have any PUSCH transmitted over all the resources allocated for that PUSCH, then, the duration of the first transmission burst by the UE within the CO that contains PUSCH(s) is the reference duration for CWS adjustment.</w:t>
      </w:r>
    </w:p>
    <w:p w14:paraId="17B97E34" w14:textId="77777777" w:rsidR="003C735D" w:rsidRPr="003C735D" w:rsidRDefault="003C735D" w:rsidP="003C735D">
      <w:pPr>
        <w:rPr>
          <w:sz w:val="16"/>
          <w:lang w:eastAsia="x-none"/>
        </w:rPr>
      </w:pPr>
    </w:p>
    <w:p w14:paraId="422B427E" w14:textId="77777777" w:rsidR="003C735D" w:rsidRPr="003C735D" w:rsidRDefault="003C735D" w:rsidP="003C735D">
      <w:pPr>
        <w:rPr>
          <w:sz w:val="16"/>
          <w:lang w:eastAsia="x-none"/>
        </w:rPr>
      </w:pPr>
      <w:r w:rsidRPr="003C735D">
        <w:rPr>
          <w:sz w:val="16"/>
          <w:highlight w:val="green"/>
          <w:lang w:eastAsia="x-none"/>
        </w:rPr>
        <w:t>Agreement:</w:t>
      </w:r>
    </w:p>
    <w:p w14:paraId="10A2BF0E" w14:textId="77777777" w:rsidR="003C735D" w:rsidRPr="003C735D" w:rsidRDefault="003C735D" w:rsidP="003C735D">
      <w:pPr>
        <w:rPr>
          <w:sz w:val="16"/>
          <w:lang w:eastAsia="x-none"/>
        </w:rPr>
      </w:pPr>
      <w:r w:rsidRPr="003C735D">
        <w:rPr>
          <w:sz w:val="16"/>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4E884969" w14:textId="77777777" w:rsidR="003C735D" w:rsidRPr="003C735D" w:rsidRDefault="003C735D" w:rsidP="005600D4">
      <w:pPr>
        <w:numPr>
          <w:ilvl w:val="0"/>
          <w:numId w:val="16"/>
        </w:numPr>
        <w:overflowPunct/>
        <w:autoSpaceDE/>
        <w:autoSpaceDN/>
        <w:adjustRightInd/>
        <w:spacing w:after="0"/>
        <w:textAlignment w:val="auto"/>
        <w:rPr>
          <w:sz w:val="16"/>
          <w:lang w:eastAsia="x-none"/>
        </w:rPr>
      </w:pPr>
      <w:r w:rsidRPr="003C735D">
        <w:rPr>
          <w:sz w:val="16"/>
          <w:lang w:eastAsia="x-none"/>
        </w:rPr>
        <w:t>FFS: Details of CWS adjustment based on the reception of a successful transmission</w:t>
      </w:r>
    </w:p>
    <w:p w14:paraId="5D752C5E" w14:textId="77777777" w:rsidR="003C735D" w:rsidRPr="003C735D" w:rsidRDefault="003C735D" w:rsidP="005600D4">
      <w:pPr>
        <w:numPr>
          <w:ilvl w:val="0"/>
          <w:numId w:val="16"/>
        </w:numPr>
        <w:overflowPunct/>
        <w:autoSpaceDE/>
        <w:autoSpaceDN/>
        <w:adjustRightInd/>
        <w:spacing w:after="0"/>
        <w:textAlignment w:val="auto"/>
        <w:rPr>
          <w:sz w:val="16"/>
          <w:lang w:eastAsia="x-none"/>
        </w:rPr>
      </w:pPr>
      <w:r w:rsidRPr="003C735D">
        <w:rPr>
          <w:sz w:val="16"/>
          <w:lang w:eastAsia="x-none"/>
        </w:rPr>
        <w:t>FFS: Handling of PUCCH/PRACH/SRS and PUSCH without UL-SCH</w:t>
      </w:r>
    </w:p>
    <w:p w14:paraId="2DAD4195" w14:textId="34FE10BB" w:rsidR="008D24F2" w:rsidRPr="00FD59B9" w:rsidRDefault="008D24F2" w:rsidP="008D24F2">
      <w:pPr>
        <w:jc w:val="both"/>
        <w:rPr>
          <w:sz w:val="16"/>
          <w:lang w:val="en-US"/>
        </w:rPr>
      </w:pPr>
    </w:p>
    <w:p w14:paraId="7184EC46" w14:textId="77777777" w:rsidR="00FD59B9" w:rsidRDefault="00FD59B9" w:rsidP="00FD59B9">
      <w:pPr>
        <w:jc w:val="both"/>
        <w:rPr>
          <w:lang w:val="en-US" w:eastAsia="zh-CN"/>
        </w:rPr>
      </w:pPr>
      <w:r>
        <w:rPr>
          <w:lang w:val="en-US" w:eastAsia="zh-CN"/>
        </w:rPr>
        <w:t>In RAN1#98, the agreements were as follows:</w:t>
      </w:r>
    </w:p>
    <w:p w14:paraId="61BEE029" w14:textId="77777777" w:rsidR="00FD59B9" w:rsidRPr="00FD59B9" w:rsidRDefault="00FD59B9" w:rsidP="00FD59B9">
      <w:pPr>
        <w:rPr>
          <w:sz w:val="16"/>
          <w:lang w:eastAsia="x-none"/>
        </w:rPr>
      </w:pPr>
      <w:r w:rsidRPr="00FD59B9">
        <w:rPr>
          <w:sz w:val="16"/>
          <w:highlight w:val="green"/>
          <w:lang w:eastAsia="x-none"/>
        </w:rPr>
        <w:t>Agreement:</w:t>
      </w:r>
    </w:p>
    <w:p w14:paraId="72AA7DE7" w14:textId="77777777" w:rsidR="00FD59B9" w:rsidRPr="00FD59B9" w:rsidRDefault="00FD59B9" w:rsidP="00FD59B9">
      <w:pPr>
        <w:rPr>
          <w:sz w:val="16"/>
          <w:lang w:eastAsia="x-none"/>
        </w:rPr>
      </w:pPr>
      <w:r w:rsidRPr="00FD59B9">
        <w:rPr>
          <w:sz w:val="16"/>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11ACEE2C" w14:textId="77777777" w:rsidR="00FD59B9" w:rsidRPr="00FD59B9" w:rsidRDefault="00FD59B9" w:rsidP="005600D4">
      <w:pPr>
        <w:numPr>
          <w:ilvl w:val="0"/>
          <w:numId w:val="18"/>
        </w:numPr>
        <w:overflowPunct/>
        <w:autoSpaceDE/>
        <w:autoSpaceDN/>
        <w:adjustRightInd/>
        <w:spacing w:after="0"/>
        <w:textAlignment w:val="auto"/>
        <w:rPr>
          <w:sz w:val="16"/>
          <w:lang w:eastAsia="x-none"/>
        </w:rPr>
      </w:pPr>
      <w:r w:rsidRPr="00FD59B9">
        <w:rPr>
          <w:sz w:val="16"/>
          <w:lang w:eastAsia="x-none"/>
        </w:rPr>
        <w:t xml:space="preserve">The ED threshold that the UE applies when initiating a channel occupancy to be shared with the gNB is configured by gNB (RRC </w:t>
      </w:r>
      <w:proofErr w:type="spellStart"/>
      <w:r w:rsidRPr="00FD59B9">
        <w:rPr>
          <w:sz w:val="16"/>
          <w:lang w:eastAsia="x-none"/>
        </w:rPr>
        <w:t>signaling</w:t>
      </w:r>
      <w:proofErr w:type="spellEnd"/>
      <w:r w:rsidRPr="00FD59B9">
        <w:rPr>
          <w:sz w:val="16"/>
          <w:lang w:eastAsia="x-none"/>
        </w:rPr>
        <w:t>)</w:t>
      </w:r>
    </w:p>
    <w:p w14:paraId="3239CD26" w14:textId="77777777" w:rsidR="00FD59B9" w:rsidRPr="001843D2" w:rsidRDefault="00FD59B9" w:rsidP="005600D4">
      <w:pPr>
        <w:pStyle w:val="ListParagraph"/>
        <w:numPr>
          <w:ilvl w:val="1"/>
          <w:numId w:val="18"/>
        </w:numPr>
        <w:contextualSpacing w:val="0"/>
        <w:rPr>
          <w:sz w:val="18"/>
          <w:lang w:val="en-US" w:eastAsia="ko-KR"/>
        </w:rPr>
      </w:pPr>
      <w:r w:rsidRPr="001843D2">
        <w:rPr>
          <w:sz w:val="18"/>
          <w:lang w:val="en-US"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6E80095D" w14:textId="77777777" w:rsidR="00FD59B9" w:rsidRPr="00FD59B9" w:rsidRDefault="00FD59B9" w:rsidP="005600D4">
      <w:pPr>
        <w:numPr>
          <w:ilvl w:val="1"/>
          <w:numId w:val="18"/>
        </w:numPr>
        <w:overflowPunct/>
        <w:autoSpaceDE/>
        <w:autoSpaceDN/>
        <w:adjustRightInd/>
        <w:spacing w:after="0"/>
        <w:textAlignment w:val="auto"/>
        <w:rPr>
          <w:sz w:val="16"/>
          <w:lang w:eastAsia="x-none"/>
        </w:rPr>
      </w:pPr>
      <w:r w:rsidRPr="00FD59B9">
        <w:rPr>
          <w:sz w:val="16"/>
          <w:lang w:eastAsia="x-none"/>
        </w:rPr>
        <w:t xml:space="preserve">When absence of </w:t>
      </w:r>
      <w:proofErr w:type="spellStart"/>
      <w:r w:rsidRPr="00FD59B9">
        <w:rPr>
          <w:sz w:val="16"/>
          <w:lang w:eastAsia="x-none"/>
        </w:rPr>
        <w:t>WiFi</w:t>
      </w:r>
      <w:proofErr w:type="spellEnd"/>
      <w:r w:rsidRPr="00FD59B9">
        <w:rPr>
          <w:sz w:val="16"/>
          <w:lang w:eastAsia="x-none"/>
        </w:rPr>
        <w:t xml:space="preserve"> cannot be assumed based on e.g. regulation, the ED threshold that the gNB configures to the UE to apply when initiating the channel occupancy is determined based on the max gNB TX power</w:t>
      </w:r>
    </w:p>
    <w:p w14:paraId="40F41777" w14:textId="77777777" w:rsidR="00FD59B9" w:rsidRPr="00FD59B9" w:rsidRDefault="00FD59B9" w:rsidP="005600D4">
      <w:pPr>
        <w:numPr>
          <w:ilvl w:val="0"/>
          <w:numId w:val="18"/>
        </w:numPr>
        <w:overflowPunct/>
        <w:autoSpaceDE/>
        <w:autoSpaceDN/>
        <w:adjustRightInd/>
        <w:spacing w:after="0"/>
        <w:textAlignment w:val="auto"/>
        <w:rPr>
          <w:sz w:val="16"/>
          <w:lang w:eastAsia="x-none"/>
        </w:rPr>
      </w:pPr>
      <w:r w:rsidRPr="00FD59B9">
        <w:rPr>
          <w:sz w:val="16"/>
          <w:lang w:eastAsia="x-none"/>
        </w:rPr>
        <w:t xml:space="preserve">Cat. 2 LBT can be used </w:t>
      </w:r>
      <w:r w:rsidRPr="00FD59B9">
        <w:rPr>
          <w:sz w:val="16"/>
          <w:lang w:eastAsia="ko-KR"/>
        </w:rPr>
        <w:t>(for gaps of 16us and 25us)</w:t>
      </w:r>
      <w:r w:rsidRPr="00FD59B9">
        <w:rPr>
          <w:sz w:val="16"/>
          <w:lang w:eastAsia="x-none"/>
        </w:rPr>
        <w:t xml:space="preserve">. </w:t>
      </w:r>
    </w:p>
    <w:p w14:paraId="6F35129C" w14:textId="77777777" w:rsidR="00FD59B9" w:rsidRPr="00FD59B9" w:rsidRDefault="00FD59B9" w:rsidP="005600D4">
      <w:pPr>
        <w:numPr>
          <w:ilvl w:val="0"/>
          <w:numId w:val="18"/>
        </w:numPr>
        <w:overflowPunct/>
        <w:autoSpaceDE/>
        <w:autoSpaceDN/>
        <w:adjustRightInd/>
        <w:spacing w:after="0"/>
        <w:textAlignment w:val="auto"/>
        <w:rPr>
          <w:sz w:val="16"/>
          <w:lang w:eastAsia="x-none"/>
        </w:rPr>
      </w:pPr>
      <w:r w:rsidRPr="00FD59B9">
        <w:rPr>
          <w:sz w:val="16"/>
          <w:lang w:eastAsia="x-none"/>
        </w:rPr>
        <w:t>Cat. 1 LBT can be used under the following conditions.</w:t>
      </w:r>
    </w:p>
    <w:p w14:paraId="6217D777" w14:textId="77777777" w:rsidR="00FD59B9" w:rsidRPr="00FD59B9" w:rsidRDefault="00FD59B9" w:rsidP="005600D4">
      <w:pPr>
        <w:numPr>
          <w:ilvl w:val="1"/>
          <w:numId w:val="18"/>
        </w:numPr>
        <w:overflowPunct/>
        <w:autoSpaceDE/>
        <w:autoSpaceDN/>
        <w:adjustRightInd/>
        <w:spacing w:after="0"/>
        <w:textAlignment w:val="auto"/>
        <w:rPr>
          <w:sz w:val="16"/>
          <w:lang w:eastAsia="ko-KR"/>
        </w:rPr>
      </w:pPr>
      <w:r w:rsidRPr="00FD59B9">
        <w:rPr>
          <w:sz w:val="16"/>
          <w:lang w:eastAsia="ko-KR"/>
        </w:rPr>
        <w:t>Gap duration &lt;= 16us</w:t>
      </w:r>
    </w:p>
    <w:p w14:paraId="47B1E68B" w14:textId="77777777" w:rsidR="00FD59B9" w:rsidRPr="00FD59B9" w:rsidRDefault="00FD59B9" w:rsidP="005600D4">
      <w:pPr>
        <w:numPr>
          <w:ilvl w:val="1"/>
          <w:numId w:val="18"/>
        </w:numPr>
        <w:overflowPunct/>
        <w:autoSpaceDE/>
        <w:autoSpaceDN/>
        <w:adjustRightInd/>
        <w:spacing w:after="0"/>
        <w:textAlignment w:val="auto"/>
        <w:rPr>
          <w:sz w:val="16"/>
          <w:lang w:eastAsia="x-none"/>
        </w:rPr>
      </w:pPr>
      <w:r w:rsidRPr="00FD59B9">
        <w:rPr>
          <w:sz w:val="16"/>
          <w:lang w:eastAsia="x-none"/>
        </w:rPr>
        <w:t>For the transmission of the gNB after the first switch between the UE and the gNB if the gNB transmission contains only control/broadcast signals/channels</w:t>
      </w:r>
    </w:p>
    <w:p w14:paraId="0EE63512" w14:textId="77777777" w:rsidR="00FD59B9" w:rsidRPr="00FD59B9" w:rsidRDefault="00FD59B9" w:rsidP="005600D4">
      <w:pPr>
        <w:numPr>
          <w:ilvl w:val="1"/>
          <w:numId w:val="18"/>
        </w:numPr>
        <w:overflowPunct/>
        <w:autoSpaceDE/>
        <w:autoSpaceDN/>
        <w:adjustRightInd/>
        <w:spacing w:after="0"/>
        <w:textAlignment w:val="auto"/>
        <w:rPr>
          <w:sz w:val="16"/>
          <w:lang w:eastAsia="x-none"/>
        </w:rPr>
      </w:pPr>
      <w:r w:rsidRPr="00FD59B9">
        <w:rPr>
          <w:sz w:val="16"/>
          <w:lang w:eastAsia="x-none"/>
        </w:rPr>
        <w:t xml:space="preserve">For the transmission of the gNB after the first switch between the UE and the gNB if the gNB transmission has a duration below X </w:t>
      </w:r>
      <w:proofErr w:type="spellStart"/>
      <w:r w:rsidRPr="00FD59B9">
        <w:rPr>
          <w:sz w:val="16"/>
          <w:lang w:eastAsia="x-none"/>
        </w:rPr>
        <w:t>ms</w:t>
      </w:r>
      <w:proofErr w:type="spellEnd"/>
      <w:r w:rsidRPr="00FD59B9">
        <w:rPr>
          <w:sz w:val="16"/>
          <w:lang w:eastAsia="x-none"/>
        </w:rPr>
        <w:t xml:space="preserve"> (X &gt;= 0).</w:t>
      </w:r>
    </w:p>
    <w:p w14:paraId="308EAD76" w14:textId="77777777" w:rsidR="00FD59B9" w:rsidRPr="00FD59B9" w:rsidRDefault="00FD59B9" w:rsidP="005600D4">
      <w:pPr>
        <w:numPr>
          <w:ilvl w:val="2"/>
          <w:numId w:val="18"/>
        </w:numPr>
        <w:overflowPunct/>
        <w:autoSpaceDE/>
        <w:autoSpaceDN/>
        <w:adjustRightInd/>
        <w:spacing w:after="0"/>
        <w:textAlignment w:val="auto"/>
        <w:rPr>
          <w:sz w:val="16"/>
          <w:lang w:eastAsia="x-none"/>
        </w:rPr>
      </w:pPr>
      <w:r w:rsidRPr="00FD59B9">
        <w:rPr>
          <w:sz w:val="16"/>
          <w:lang w:eastAsia="x-none"/>
        </w:rPr>
        <w:t>FFS: X</w:t>
      </w:r>
    </w:p>
    <w:p w14:paraId="6CA14B00" w14:textId="77777777" w:rsidR="00FD59B9" w:rsidRPr="00FD59B9" w:rsidRDefault="00FD59B9" w:rsidP="005600D4">
      <w:pPr>
        <w:numPr>
          <w:ilvl w:val="1"/>
          <w:numId w:val="18"/>
        </w:numPr>
        <w:overflowPunct/>
        <w:autoSpaceDE/>
        <w:autoSpaceDN/>
        <w:adjustRightInd/>
        <w:spacing w:after="0"/>
        <w:textAlignment w:val="auto"/>
        <w:rPr>
          <w:sz w:val="16"/>
          <w:lang w:eastAsia="x-none"/>
        </w:rPr>
      </w:pPr>
      <w:r w:rsidRPr="00FD59B9">
        <w:rPr>
          <w:sz w:val="16"/>
          <w:lang w:eastAsia="x-none"/>
        </w:rPr>
        <w:t>FFS: For transmissions after the second and subsequent switches between UE and gNB</w:t>
      </w:r>
    </w:p>
    <w:p w14:paraId="02C7359E" w14:textId="77777777" w:rsidR="00FD59B9" w:rsidRPr="00FD59B9" w:rsidRDefault="00FD59B9" w:rsidP="00FD59B9">
      <w:pPr>
        <w:rPr>
          <w:sz w:val="16"/>
          <w:lang w:eastAsia="x-none"/>
        </w:rPr>
      </w:pPr>
    </w:p>
    <w:p w14:paraId="26887E92" w14:textId="77777777" w:rsidR="00FD59B9" w:rsidRPr="00FD59B9" w:rsidRDefault="00FD59B9" w:rsidP="00FD59B9">
      <w:pPr>
        <w:rPr>
          <w:sz w:val="16"/>
          <w:lang w:eastAsia="x-none"/>
        </w:rPr>
      </w:pPr>
      <w:r w:rsidRPr="00FD59B9">
        <w:rPr>
          <w:sz w:val="16"/>
          <w:highlight w:val="green"/>
          <w:lang w:eastAsia="x-none"/>
        </w:rPr>
        <w:t>Agreement:</w:t>
      </w:r>
    </w:p>
    <w:p w14:paraId="5D6C7E8E" w14:textId="77777777" w:rsidR="00FD59B9" w:rsidRPr="00FD59B9" w:rsidRDefault="00FD59B9" w:rsidP="005600D4">
      <w:pPr>
        <w:numPr>
          <w:ilvl w:val="0"/>
          <w:numId w:val="22"/>
        </w:numPr>
        <w:overflowPunct/>
        <w:autoSpaceDE/>
        <w:autoSpaceDN/>
        <w:adjustRightInd/>
        <w:spacing w:after="0"/>
        <w:ind w:left="360"/>
        <w:textAlignment w:val="auto"/>
        <w:rPr>
          <w:sz w:val="16"/>
          <w:lang w:eastAsia="x-none"/>
        </w:rPr>
      </w:pPr>
      <w:r w:rsidRPr="00FD59B9">
        <w:rPr>
          <w:sz w:val="16"/>
          <w:lang w:eastAsia="x-none"/>
        </w:rPr>
        <w:t xml:space="preserve">For the CP extension prior to at least a dynamically scheduled PUSCH transmission, the CP extension </w:t>
      </w:r>
      <w:proofErr w:type="gramStart"/>
      <w:r w:rsidRPr="00FD59B9">
        <w:rPr>
          <w:sz w:val="16"/>
          <w:lang w:eastAsia="x-none"/>
        </w:rPr>
        <w:t>is located in</w:t>
      </w:r>
      <w:proofErr w:type="gramEnd"/>
      <w:r w:rsidRPr="00FD59B9">
        <w:rPr>
          <w:sz w:val="16"/>
          <w:lang w:eastAsia="x-none"/>
        </w:rPr>
        <w:t xml:space="preserve"> the symbol(s) immediately preceding the PUSCH allocation indicated by SLIV. The supported durations for CP extension at the UE are: </w:t>
      </w:r>
    </w:p>
    <w:p w14:paraId="263FED6C" w14:textId="77777777" w:rsidR="00FD59B9" w:rsidRPr="00FD59B9" w:rsidRDefault="00FD59B9" w:rsidP="005600D4">
      <w:pPr>
        <w:numPr>
          <w:ilvl w:val="1"/>
          <w:numId w:val="21"/>
        </w:numPr>
        <w:tabs>
          <w:tab w:val="num" w:pos="1440"/>
        </w:tabs>
        <w:overflowPunct/>
        <w:autoSpaceDE/>
        <w:autoSpaceDN/>
        <w:adjustRightInd/>
        <w:spacing w:after="0"/>
        <w:textAlignment w:val="auto"/>
        <w:rPr>
          <w:sz w:val="16"/>
          <w:lang w:eastAsia="x-none"/>
        </w:rPr>
      </w:pPr>
      <w:r w:rsidRPr="00FD59B9">
        <w:rPr>
          <w:sz w:val="16"/>
          <w:lang w:eastAsia="x-none"/>
        </w:rPr>
        <w:t xml:space="preserve">0 (i.e. no CP extension) </w:t>
      </w:r>
    </w:p>
    <w:p w14:paraId="7D8407EC" w14:textId="77777777" w:rsidR="00FD59B9" w:rsidRPr="00FD59B9" w:rsidRDefault="00FD59B9" w:rsidP="005600D4">
      <w:pPr>
        <w:numPr>
          <w:ilvl w:val="1"/>
          <w:numId w:val="21"/>
        </w:numPr>
        <w:tabs>
          <w:tab w:val="num" w:pos="1440"/>
        </w:tabs>
        <w:overflowPunct/>
        <w:autoSpaceDE/>
        <w:autoSpaceDN/>
        <w:adjustRightInd/>
        <w:spacing w:after="0"/>
        <w:textAlignment w:val="auto"/>
        <w:rPr>
          <w:sz w:val="16"/>
          <w:lang w:eastAsia="x-none"/>
        </w:rPr>
      </w:pPr>
      <w:r w:rsidRPr="00FD59B9">
        <w:rPr>
          <w:sz w:val="16"/>
          <w:lang w:eastAsia="x-none"/>
        </w:rPr>
        <w:t xml:space="preserve">C1*symbol length – 25 us </w:t>
      </w:r>
    </w:p>
    <w:p w14:paraId="4D30D1B5" w14:textId="77777777" w:rsidR="00FD59B9" w:rsidRPr="00FD59B9" w:rsidRDefault="00FD59B9" w:rsidP="005600D4">
      <w:pPr>
        <w:numPr>
          <w:ilvl w:val="1"/>
          <w:numId w:val="21"/>
        </w:numPr>
        <w:tabs>
          <w:tab w:val="num" w:pos="1440"/>
        </w:tabs>
        <w:overflowPunct/>
        <w:autoSpaceDE/>
        <w:autoSpaceDN/>
        <w:adjustRightInd/>
        <w:spacing w:after="0"/>
        <w:textAlignment w:val="auto"/>
        <w:rPr>
          <w:sz w:val="16"/>
          <w:lang w:eastAsia="x-none"/>
        </w:rPr>
      </w:pPr>
      <w:r w:rsidRPr="00FD59B9">
        <w:rPr>
          <w:sz w:val="16"/>
          <w:lang w:eastAsia="x-none"/>
        </w:rPr>
        <w:t xml:space="preserve">C2*symbol length – 16 us - TA </w:t>
      </w:r>
    </w:p>
    <w:p w14:paraId="64E9F906" w14:textId="77777777" w:rsidR="00FD59B9" w:rsidRPr="00FD59B9" w:rsidRDefault="00FD59B9" w:rsidP="005600D4">
      <w:pPr>
        <w:numPr>
          <w:ilvl w:val="1"/>
          <w:numId w:val="21"/>
        </w:numPr>
        <w:tabs>
          <w:tab w:val="num" w:pos="1440"/>
        </w:tabs>
        <w:overflowPunct/>
        <w:autoSpaceDE/>
        <w:autoSpaceDN/>
        <w:adjustRightInd/>
        <w:spacing w:after="0"/>
        <w:textAlignment w:val="auto"/>
        <w:rPr>
          <w:sz w:val="16"/>
          <w:lang w:eastAsia="x-none"/>
        </w:rPr>
      </w:pPr>
      <w:r w:rsidRPr="00FD59B9">
        <w:rPr>
          <w:sz w:val="16"/>
          <w:lang w:eastAsia="x-none"/>
        </w:rPr>
        <w:lastRenderedPageBreak/>
        <w:t>C3*symbol length – 25 us – TA</w:t>
      </w:r>
    </w:p>
    <w:p w14:paraId="7F034713" w14:textId="77777777" w:rsidR="00FD59B9" w:rsidRPr="00FD59B9" w:rsidRDefault="00FD59B9" w:rsidP="005600D4">
      <w:pPr>
        <w:numPr>
          <w:ilvl w:val="0"/>
          <w:numId w:val="22"/>
        </w:numPr>
        <w:overflowPunct/>
        <w:autoSpaceDE/>
        <w:autoSpaceDN/>
        <w:adjustRightInd/>
        <w:spacing w:after="0"/>
        <w:ind w:left="360"/>
        <w:textAlignment w:val="auto"/>
        <w:rPr>
          <w:sz w:val="16"/>
          <w:lang w:eastAsia="x-none"/>
        </w:rPr>
      </w:pPr>
      <w:r w:rsidRPr="00FD59B9">
        <w:rPr>
          <w:sz w:val="16"/>
          <w:lang w:eastAsia="x-none"/>
        </w:rPr>
        <w:t>C1=1 for 15 and 30 kHz SCS, C1=2 for 60 kHz SCS</w:t>
      </w:r>
    </w:p>
    <w:p w14:paraId="3BCA9352" w14:textId="77777777" w:rsidR="00FD59B9" w:rsidRPr="00FD59B9" w:rsidRDefault="00FD59B9" w:rsidP="005600D4">
      <w:pPr>
        <w:numPr>
          <w:ilvl w:val="0"/>
          <w:numId w:val="22"/>
        </w:numPr>
        <w:overflowPunct/>
        <w:autoSpaceDE/>
        <w:autoSpaceDN/>
        <w:adjustRightInd/>
        <w:spacing w:after="0"/>
        <w:ind w:left="360"/>
        <w:textAlignment w:val="auto"/>
        <w:rPr>
          <w:sz w:val="16"/>
          <w:lang w:eastAsia="x-none"/>
        </w:rPr>
      </w:pPr>
      <w:r w:rsidRPr="00FD59B9">
        <w:rPr>
          <w:sz w:val="16"/>
          <w:lang w:eastAsia="x-none"/>
        </w:rPr>
        <w:t>FFS: Whether C2/C3 is fixed or implicitly derived based on TA for each subcarrier spacing</w:t>
      </w:r>
    </w:p>
    <w:p w14:paraId="65828E86" w14:textId="77777777" w:rsidR="00FD59B9" w:rsidRPr="00FD59B9" w:rsidRDefault="00FD59B9" w:rsidP="005600D4">
      <w:pPr>
        <w:numPr>
          <w:ilvl w:val="0"/>
          <w:numId w:val="22"/>
        </w:numPr>
        <w:overflowPunct/>
        <w:autoSpaceDE/>
        <w:autoSpaceDN/>
        <w:adjustRightInd/>
        <w:spacing w:after="0"/>
        <w:ind w:left="360"/>
        <w:textAlignment w:val="auto"/>
        <w:rPr>
          <w:sz w:val="16"/>
          <w:lang w:eastAsia="x-none"/>
        </w:rPr>
      </w:pPr>
      <w:r w:rsidRPr="00FD59B9">
        <w:rPr>
          <w:sz w:val="16"/>
          <w:lang w:eastAsia="x-none"/>
        </w:rPr>
        <w:t>The N2 timeline (UL grant to PUSCH delay) needs to be relaxed to take the CP extension into account</w:t>
      </w:r>
    </w:p>
    <w:p w14:paraId="5CA28D6F" w14:textId="77777777" w:rsidR="00FD59B9" w:rsidRPr="00FD59B9" w:rsidRDefault="00FD59B9" w:rsidP="005600D4">
      <w:pPr>
        <w:numPr>
          <w:ilvl w:val="0"/>
          <w:numId w:val="22"/>
        </w:numPr>
        <w:overflowPunct/>
        <w:autoSpaceDE/>
        <w:autoSpaceDN/>
        <w:adjustRightInd/>
        <w:spacing w:after="0"/>
        <w:ind w:left="360"/>
        <w:textAlignment w:val="auto"/>
        <w:rPr>
          <w:sz w:val="16"/>
          <w:lang w:eastAsia="x-none"/>
        </w:rPr>
      </w:pPr>
      <w:r w:rsidRPr="00FD59B9">
        <w:rPr>
          <w:sz w:val="16"/>
          <w:lang w:eastAsia="x-none"/>
        </w:rPr>
        <w:t>FFS: Whether the limit as per the previous agreement bounding the resulting CP extension to be less than or equal to one symbol for the given subcarrier spacing should be relaxed</w:t>
      </w:r>
    </w:p>
    <w:p w14:paraId="6318C499" w14:textId="77777777" w:rsidR="00FD59B9" w:rsidRPr="00FD59B9" w:rsidRDefault="00FD59B9" w:rsidP="005600D4">
      <w:pPr>
        <w:numPr>
          <w:ilvl w:val="0"/>
          <w:numId w:val="22"/>
        </w:numPr>
        <w:overflowPunct/>
        <w:autoSpaceDE/>
        <w:autoSpaceDN/>
        <w:adjustRightInd/>
        <w:spacing w:after="0"/>
        <w:ind w:left="360"/>
        <w:textAlignment w:val="auto"/>
        <w:rPr>
          <w:sz w:val="16"/>
          <w:lang w:eastAsia="x-none"/>
        </w:rPr>
      </w:pPr>
      <w:r w:rsidRPr="00FD59B9">
        <w:rPr>
          <w:sz w:val="16"/>
          <w:lang w:eastAsia="x-none"/>
        </w:rPr>
        <w:t>FFS: Applicability of this to other UL transmissions</w:t>
      </w:r>
    </w:p>
    <w:p w14:paraId="483B034A" w14:textId="1E077350" w:rsidR="00FD59B9" w:rsidRDefault="00FD59B9" w:rsidP="005600D4">
      <w:pPr>
        <w:numPr>
          <w:ilvl w:val="0"/>
          <w:numId w:val="22"/>
        </w:numPr>
        <w:overflowPunct/>
        <w:autoSpaceDE/>
        <w:autoSpaceDN/>
        <w:adjustRightInd/>
        <w:spacing w:after="0"/>
        <w:ind w:left="360"/>
        <w:textAlignment w:val="auto"/>
        <w:rPr>
          <w:sz w:val="16"/>
          <w:lang w:eastAsia="x-none"/>
        </w:rPr>
      </w:pPr>
      <w:r w:rsidRPr="00FD59B9">
        <w:rPr>
          <w:sz w:val="16"/>
          <w:lang w:eastAsia="x-none"/>
        </w:rPr>
        <w:t>FFS: Whether the number of durations for CP extension that the UE can be signalled dynamically can be configured</w:t>
      </w:r>
    </w:p>
    <w:p w14:paraId="1EDF772A" w14:textId="77777777" w:rsidR="001843D2" w:rsidRPr="00FD59B9" w:rsidRDefault="001843D2" w:rsidP="001843D2">
      <w:pPr>
        <w:overflowPunct/>
        <w:autoSpaceDE/>
        <w:autoSpaceDN/>
        <w:adjustRightInd/>
        <w:spacing w:after="0"/>
        <w:ind w:left="360"/>
        <w:textAlignment w:val="auto"/>
        <w:rPr>
          <w:sz w:val="16"/>
          <w:lang w:eastAsia="x-none"/>
        </w:rPr>
      </w:pPr>
    </w:p>
    <w:p w14:paraId="781169FF" w14:textId="74D3F5E8" w:rsidR="00FD59B9" w:rsidRPr="00FD59B9" w:rsidRDefault="00FD59B9" w:rsidP="00FD59B9">
      <w:pPr>
        <w:rPr>
          <w:sz w:val="16"/>
          <w:lang w:eastAsia="x-none"/>
        </w:rPr>
      </w:pPr>
      <w:r w:rsidRPr="00FD59B9">
        <w:rPr>
          <w:sz w:val="16"/>
          <w:highlight w:val="green"/>
          <w:lang w:eastAsia="x-none"/>
        </w:rPr>
        <w:t>Agreement:</w:t>
      </w:r>
    </w:p>
    <w:p w14:paraId="4F1C5B9D" w14:textId="77777777" w:rsidR="00FD59B9" w:rsidRPr="00FD59B9" w:rsidRDefault="00FD59B9" w:rsidP="005600D4">
      <w:pPr>
        <w:numPr>
          <w:ilvl w:val="0"/>
          <w:numId w:val="20"/>
        </w:numPr>
        <w:overflowPunct/>
        <w:autoSpaceDE/>
        <w:autoSpaceDN/>
        <w:adjustRightInd/>
        <w:spacing w:after="0"/>
        <w:textAlignment w:val="auto"/>
        <w:rPr>
          <w:sz w:val="16"/>
          <w:lang w:eastAsia="x-none"/>
        </w:rPr>
      </w:pPr>
      <w:r w:rsidRPr="00FD59B9">
        <w:rPr>
          <w:sz w:val="16"/>
          <w:lang w:eastAsia="x-none"/>
        </w:rPr>
        <w:t>For FBE operation, when the gNB operates as an initiating device</w:t>
      </w:r>
    </w:p>
    <w:p w14:paraId="0DF3792B" w14:textId="77777777" w:rsidR="00FD59B9" w:rsidRPr="00FD59B9" w:rsidRDefault="00FD59B9" w:rsidP="005600D4">
      <w:pPr>
        <w:numPr>
          <w:ilvl w:val="0"/>
          <w:numId w:val="19"/>
        </w:numPr>
        <w:overflowPunct/>
        <w:autoSpaceDE/>
        <w:autoSpaceDN/>
        <w:adjustRightInd/>
        <w:spacing w:after="0"/>
        <w:textAlignment w:val="auto"/>
        <w:rPr>
          <w:sz w:val="16"/>
          <w:lang w:eastAsia="x-none"/>
        </w:rPr>
      </w:pPr>
      <w:r w:rsidRPr="00FD59B9">
        <w:rPr>
          <w:sz w:val="16"/>
          <w:lang w:eastAsia="x-none"/>
        </w:rPr>
        <w:t>The UE is provided information on the gNB fixed frame period and the starting positions of the fixed frame periods</w:t>
      </w:r>
    </w:p>
    <w:p w14:paraId="507C2602" w14:textId="77777777" w:rsidR="00FD59B9" w:rsidRPr="00FD59B9" w:rsidRDefault="00FD59B9" w:rsidP="005600D4">
      <w:pPr>
        <w:numPr>
          <w:ilvl w:val="0"/>
          <w:numId w:val="19"/>
        </w:numPr>
        <w:overflowPunct/>
        <w:autoSpaceDE/>
        <w:autoSpaceDN/>
        <w:adjustRightInd/>
        <w:spacing w:after="0"/>
        <w:textAlignment w:val="auto"/>
        <w:rPr>
          <w:sz w:val="16"/>
          <w:lang w:eastAsia="x-none"/>
        </w:rPr>
      </w:pPr>
      <w:r w:rsidRPr="00FD59B9">
        <w:rPr>
          <w:sz w:val="16"/>
          <w:lang w:eastAsia="x-none"/>
        </w:rPr>
        <w:t>For the provision of the above information the following is signalled</w:t>
      </w:r>
    </w:p>
    <w:p w14:paraId="45CB0E31" w14:textId="77777777" w:rsidR="00FD59B9" w:rsidRPr="00FD59B9" w:rsidRDefault="00FD59B9" w:rsidP="005600D4">
      <w:pPr>
        <w:numPr>
          <w:ilvl w:val="1"/>
          <w:numId w:val="19"/>
        </w:numPr>
        <w:overflowPunct/>
        <w:autoSpaceDE/>
        <w:autoSpaceDN/>
        <w:adjustRightInd/>
        <w:spacing w:after="0"/>
        <w:textAlignment w:val="auto"/>
        <w:rPr>
          <w:sz w:val="16"/>
          <w:lang w:eastAsia="x-none"/>
        </w:rPr>
      </w:pPr>
      <w:r w:rsidRPr="00FD59B9">
        <w:rPr>
          <w:sz w:val="16"/>
          <w:lang w:eastAsia="x-none"/>
        </w:rPr>
        <w:t>Indication of the fixed frame period and the starting positions of the fixed frame period (</w:t>
      </w:r>
      <w:proofErr w:type="spellStart"/>
      <w:r w:rsidRPr="00FD59B9">
        <w:rPr>
          <w:sz w:val="16"/>
          <w:lang w:eastAsia="x-none"/>
        </w:rPr>
        <w:t>SIBx</w:t>
      </w:r>
      <w:proofErr w:type="spellEnd"/>
      <w:r w:rsidRPr="00FD59B9">
        <w:rPr>
          <w:sz w:val="16"/>
          <w:lang w:eastAsia="x-none"/>
        </w:rPr>
        <w:t>)</w:t>
      </w:r>
    </w:p>
    <w:p w14:paraId="19EC441F" w14:textId="77777777" w:rsidR="00FD59B9" w:rsidRPr="00FD59B9" w:rsidRDefault="00FD59B9" w:rsidP="005600D4">
      <w:pPr>
        <w:numPr>
          <w:ilvl w:val="2"/>
          <w:numId w:val="19"/>
        </w:numPr>
        <w:overflowPunct/>
        <w:autoSpaceDE/>
        <w:autoSpaceDN/>
        <w:adjustRightInd/>
        <w:spacing w:after="0"/>
        <w:textAlignment w:val="auto"/>
        <w:rPr>
          <w:sz w:val="16"/>
          <w:lang w:eastAsia="x-none"/>
        </w:rPr>
      </w:pPr>
      <w:r w:rsidRPr="00FD59B9">
        <w:rPr>
          <w:sz w:val="16"/>
          <w:lang w:eastAsia="x-none"/>
        </w:rPr>
        <w:t xml:space="preserve">FFS: Whether Rel-15 </w:t>
      </w:r>
      <w:proofErr w:type="spellStart"/>
      <w:r w:rsidRPr="00FD59B9">
        <w:rPr>
          <w:sz w:val="16"/>
          <w:lang w:eastAsia="x-none"/>
        </w:rPr>
        <w:t>signaling</w:t>
      </w:r>
      <w:proofErr w:type="spellEnd"/>
      <w:r w:rsidRPr="00FD59B9">
        <w:rPr>
          <w:sz w:val="16"/>
          <w:lang w:eastAsia="x-none"/>
        </w:rPr>
        <w:t xml:space="preserve"> can be reused</w:t>
      </w:r>
    </w:p>
    <w:p w14:paraId="17FE1655" w14:textId="77777777" w:rsidR="00FD59B9" w:rsidRPr="00FD59B9" w:rsidRDefault="00FD59B9" w:rsidP="005600D4">
      <w:pPr>
        <w:numPr>
          <w:ilvl w:val="0"/>
          <w:numId w:val="19"/>
        </w:numPr>
        <w:overflowPunct/>
        <w:autoSpaceDE/>
        <w:autoSpaceDN/>
        <w:adjustRightInd/>
        <w:spacing w:after="0"/>
        <w:textAlignment w:val="auto"/>
        <w:rPr>
          <w:sz w:val="16"/>
          <w:lang w:eastAsia="x-none"/>
        </w:rPr>
      </w:pPr>
      <w:r w:rsidRPr="00FD59B9">
        <w:rPr>
          <w:sz w:val="16"/>
          <w:lang w:eastAsia="x-none"/>
        </w:rPr>
        <w:t xml:space="preserve">When the UE is not initiating a channel occupancy, UE transmissions within a fixed frame period can occur if DL signals/channels (e.g., PDCCH, SSB, PBCH, RMSI, GC-PDCCH, …) within the fixed frame period are detected. </w:t>
      </w:r>
    </w:p>
    <w:p w14:paraId="09AB6FC8" w14:textId="77777777" w:rsidR="00FD59B9" w:rsidRPr="00FD59B9" w:rsidRDefault="00FD59B9" w:rsidP="005600D4">
      <w:pPr>
        <w:numPr>
          <w:ilvl w:val="1"/>
          <w:numId w:val="19"/>
        </w:numPr>
        <w:overflowPunct/>
        <w:autoSpaceDE/>
        <w:autoSpaceDN/>
        <w:adjustRightInd/>
        <w:spacing w:after="0"/>
        <w:textAlignment w:val="auto"/>
        <w:rPr>
          <w:sz w:val="16"/>
          <w:lang w:eastAsia="x-none"/>
        </w:rPr>
      </w:pPr>
      <w:r w:rsidRPr="00FD59B9">
        <w:rPr>
          <w:sz w:val="16"/>
          <w:lang w:eastAsia="x-none"/>
        </w:rPr>
        <w:t>FFS: Extension of GC-PDCCH configuration to idle UEs</w:t>
      </w:r>
    </w:p>
    <w:p w14:paraId="10EC0847" w14:textId="77777777" w:rsidR="00FD59B9" w:rsidRPr="00FD59B9" w:rsidRDefault="00FD59B9" w:rsidP="005600D4">
      <w:pPr>
        <w:numPr>
          <w:ilvl w:val="0"/>
          <w:numId w:val="20"/>
        </w:numPr>
        <w:overflowPunct/>
        <w:autoSpaceDE/>
        <w:autoSpaceDN/>
        <w:adjustRightInd/>
        <w:spacing w:after="0"/>
        <w:textAlignment w:val="auto"/>
        <w:rPr>
          <w:sz w:val="16"/>
          <w:lang w:eastAsia="x-none"/>
        </w:rPr>
      </w:pPr>
      <w:r w:rsidRPr="00FD59B9">
        <w:rPr>
          <w:sz w:val="16"/>
          <w:lang w:eastAsia="x-none"/>
        </w:rPr>
        <w:t xml:space="preserve">FFS: </w:t>
      </w:r>
      <w:proofErr w:type="spellStart"/>
      <w:r w:rsidRPr="00FD59B9">
        <w:rPr>
          <w:sz w:val="16"/>
          <w:lang w:eastAsia="x-none"/>
        </w:rPr>
        <w:t>Signaling</w:t>
      </w:r>
      <w:proofErr w:type="spellEnd"/>
      <w:r w:rsidRPr="00FD59B9">
        <w:rPr>
          <w:sz w:val="16"/>
          <w:lang w:eastAsia="x-none"/>
        </w:rPr>
        <w:t xml:space="preserve"> for FBE operation, when the UE operates as an initiating device</w:t>
      </w:r>
    </w:p>
    <w:p w14:paraId="75BFFFA2" w14:textId="77777777" w:rsidR="00FD59B9" w:rsidRPr="00FD59B9" w:rsidRDefault="00FD59B9" w:rsidP="008D24F2">
      <w:pPr>
        <w:jc w:val="both"/>
        <w:rPr>
          <w:sz w:val="12"/>
        </w:rPr>
      </w:pPr>
    </w:p>
    <w:sectPr w:rsidR="00FD59B9" w:rsidRPr="00FD59B9" w:rsidSect="005A764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340C1" w14:textId="77777777" w:rsidR="00830649" w:rsidRDefault="00830649">
      <w:r>
        <w:separator/>
      </w:r>
    </w:p>
  </w:endnote>
  <w:endnote w:type="continuationSeparator" w:id="0">
    <w:p w14:paraId="0C545160" w14:textId="77777777" w:rsidR="00830649" w:rsidRDefault="00830649">
      <w:r>
        <w:continuationSeparator/>
      </w:r>
    </w:p>
  </w:endnote>
  <w:endnote w:type="continuationNotice" w:id="1">
    <w:p w14:paraId="5860AC68" w14:textId="77777777" w:rsidR="00830649" w:rsidRDefault="008306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宋体">
    <w:altName w:val="MS Gothic"/>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FE77B" w14:textId="77777777" w:rsidR="00830649" w:rsidRDefault="00830649">
      <w:r>
        <w:separator/>
      </w:r>
    </w:p>
  </w:footnote>
  <w:footnote w:type="continuationSeparator" w:id="0">
    <w:p w14:paraId="75381D75" w14:textId="77777777" w:rsidR="00830649" w:rsidRDefault="00830649">
      <w:r>
        <w:continuationSeparator/>
      </w:r>
    </w:p>
  </w:footnote>
  <w:footnote w:type="continuationNotice" w:id="1">
    <w:p w14:paraId="169C61DE" w14:textId="77777777" w:rsidR="00830649" w:rsidRDefault="008306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0B4549"/>
    <w:multiLevelType w:val="hybridMultilevel"/>
    <w:tmpl w:val="935224D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9E6AF5"/>
    <w:multiLevelType w:val="hybridMultilevel"/>
    <w:tmpl w:val="39445CF6"/>
    <w:lvl w:ilvl="0" w:tplc="EDCA1AB6">
      <w:numFmt w:val="bullet"/>
      <w:lvlText w:val="•"/>
      <w:lvlJc w:val="left"/>
      <w:pPr>
        <w:ind w:left="1080" w:hanging="720"/>
      </w:pPr>
      <w:rPr>
        <w:rFonts w:ascii="Times New Roman" w:eastAsia="Times New Roman" w:hAnsi="Times New Roman" w:cs="Times New Roman" w:hint="default"/>
        <w:i w:val="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37784F"/>
    <w:multiLevelType w:val="hybridMultilevel"/>
    <w:tmpl w:val="98EE71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D712B4"/>
    <w:multiLevelType w:val="hybridMultilevel"/>
    <w:tmpl w:val="5B82279C"/>
    <w:lvl w:ilvl="0" w:tplc="F2B2516C">
      <w:start w:val="1"/>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6C3CC354">
      <w:start w:val="55"/>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tentative="1">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5853947"/>
    <w:multiLevelType w:val="hybridMultilevel"/>
    <w:tmpl w:val="1CD2F68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462F3E7B"/>
    <w:multiLevelType w:val="hybridMultilevel"/>
    <w:tmpl w:val="5B3430BC"/>
    <w:lvl w:ilvl="0" w:tplc="2BDABFE6">
      <w:start w:val="1"/>
      <w:numFmt w:val="bullet"/>
      <w:lvlText w:val=""/>
      <w:lvlJc w:val="left"/>
      <w:pPr>
        <w:tabs>
          <w:tab w:val="num" w:pos="720"/>
        </w:tabs>
        <w:ind w:left="720" w:hanging="360"/>
      </w:pPr>
      <w:rPr>
        <w:rFonts w:ascii="Symbol" w:hAnsi="Symbol" w:hint="default"/>
      </w:rPr>
    </w:lvl>
    <w:lvl w:ilvl="1" w:tplc="8676F39C">
      <w:start w:val="270"/>
      <w:numFmt w:val="bullet"/>
      <w:lvlText w:val="o"/>
      <w:lvlJc w:val="left"/>
      <w:pPr>
        <w:tabs>
          <w:tab w:val="num" w:pos="1440"/>
        </w:tabs>
        <w:ind w:left="1440" w:hanging="360"/>
      </w:pPr>
      <w:rPr>
        <w:rFonts w:ascii="Courier New" w:hAnsi="Courier New" w:hint="default"/>
      </w:rPr>
    </w:lvl>
    <w:lvl w:ilvl="2" w:tplc="6FF22448" w:tentative="1">
      <w:start w:val="1"/>
      <w:numFmt w:val="bullet"/>
      <w:lvlText w:val=""/>
      <w:lvlJc w:val="left"/>
      <w:pPr>
        <w:tabs>
          <w:tab w:val="num" w:pos="2160"/>
        </w:tabs>
        <w:ind w:left="2160" w:hanging="360"/>
      </w:pPr>
      <w:rPr>
        <w:rFonts w:ascii="Symbol" w:hAnsi="Symbol" w:hint="default"/>
      </w:rPr>
    </w:lvl>
    <w:lvl w:ilvl="3" w:tplc="4FEA3F64" w:tentative="1">
      <w:start w:val="1"/>
      <w:numFmt w:val="bullet"/>
      <w:lvlText w:val=""/>
      <w:lvlJc w:val="left"/>
      <w:pPr>
        <w:tabs>
          <w:tab w:val="num" w:pos="2880"/>
        </w:tabs>
        <w:ind w:left="2880" w:hanging="360"/>
      </w:pPr>
      <w:rPr>
        <w:rFonts w:ascii="Symbol" w:hAnsi="Symbol" w:hint="default"/>
      </w:rPr>
    </w:lvl>
    <w:lvl w:ilvl="4" w:tplc="608AEE2C" w:tentative="1">
      <w:start w:val="1"/>
      <w:numFmt w:val="bullet"/>
      <w:lvlText w:val=""/>
      <w:lvlJc w:val="left"/>
      <w:pPr>
        <w:tabs>
          <w:tab w:val="num" w:pos="3600"/>
        </w:tabs>
        <w:ind w:left="3600" w:hanging="360"/>
      </w:pPr>
      <w:rPr>
        <w:rFonts w:ascii="Symbol" w:hAnsi="Symbol" w:hint="default"/>
      </w:rPr>
    </w:lvl>
    <w:lvl w:ilvl="5" w:tplc="A9C42EAC" w:tentative="1">
      <w:start w:val="1"/>
      <w:numFmt w:val="bullet"/>
      <w:lvlText w:val=""/>
      <w:lvlJc w:val="left"/>
      <w:pPr>
        <w:tabs>
          <w:tab w:val="num" w:pos="4320"/>
        </w:tabs>
        <w:ind w:left="4320" w:hanging="360"/>
      </w:pPr>
      <w:rPr>
        <w:rFonts w:ascii="Symbol" w:hAnsi="Symbol" w:hint="default"/>
      </w:rPr>
    </w:lvl>
    <w:lvl w:ilvl="6" w:tplc="EAB0E512" w:tentative="1">
      <w:start w:val="1"/>
      <w:numFmt w:val="bullet"/>
      <w:lvlText w:val=""/>
      <w:lvlJc w:val="left"/>
      <w:pPr>
        <w:tabs>
          <w:tab w:val="num" w:pos="5040"/>
        </w:tabs>
        <w:ind w:left="5040" w:hanging="360"/>
      </w:pPr>
      <w:rPr>
        <w:rFonts w:ascii="Symbol" w:hAnsi="Symbol" w:hint="default"/>
      </w:rPr>
    </w:lvl>
    <w:lvl w:ilvl="7" w:tplc="70864EC4" w:tentative="1">
      <w:start w:val="1"/>
      <w:numFmt w:val="bullet"/>
      <w:lvlText w:val=""/>
      <w:lvlJc w:val="left"/>
      <w:pPr>
        <w:tabs>
          <w:tab w:val="num" w:pos="5760"/>
        </w:tabs>
        <w:ind w:left="5760" w:hanging="360"/>
      </w:pPr>
      <w:rPr>
        <w:rFonts w:ascii="Symbol" w:hAnsi="Symbol" w:hint="default"/>
      </w:rPr>
    </w:lvl>
    <w:lvl w:ilvl="8" w:tplc="45D202A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6CB0FF8"/>
    <w:multiLevelType w:val="hybridMultilevel"/>
    <w:tmpl w:val="8C1EF7AA"/>
    <w:lvl w:ilvl="0" w:tplc="F58EE370">
      <w:start w:val="1"/>
      <w:numFmt w:val="bullet"/>
      <w:lvlText w:val=""/>
      <w:lvlJc w:val="left"/>
      <w:pPr>
        <w:tabs>
          <w:tab w:val="num" w:pos="720"/>
        </w:tabs>
        <w:ind w:left="720" w:hanging="360"/>
      </w:pPr>
      <w:rPr>
        <w:rFonts w:ascii="Symbol" w:hAnsi="Symbol" w:hint="default"/>
      </w:rPr>
    </w:lvl>
    <w:lvl w:ilvl="1" w:tplc="C2A49FA2">
      <w:start w:val="238"/>
      <w:numFmt w:val="bullet"/>
      <w:lvlText w:val="o"/>
      <w:lvlJc w:val="left"/>
      <w:pPr>
        <w:tabs>
          <w:tab w:val="num" w:pos="1440"/>
        </w:tabs>
        <w:ind w:left="1440" w:hanging="360"/>
      </w:pPr>
      <w:rPr>
        <w:rFonts w:ascii="Courier New" w:hAnsi="Courier New" w:hint="default"/>
      </w:rPr>
    </w:lvl>
    <w:lvl w:ilvl="2" w:tplc="9A5EA6E4" w:tentative="1">
      <w:start w:val="1"/>
      <w:numFmt w:val="bullet"/>
      <w:lvlText w:val=""/>
      <w:lvlJc w:val="left"/>
      <w:pPr>
        <w:tabs>
          <w:tab w:val="num" w:pos="2160"/>
        </w:tabs>
        <w:ind w:left="2160" w:hanging="360"/>
      </w:pPr>
      <w:rPr>
        <w:rFonts w:ascii="Symbol" w:hAnsi="Symbol" w:hint="default"/>
      </w:rPr>
    </w:lvl>
    <w:lvl w:ilvl="3" w:tplc="E3DE39EA" w:tentative="1">
      <w:start w:val="1"/>
      <w:numFmt w:val="bullet"/>
      <w:lvlText w:val=""/>
      <w:lvlJc w:val="left"/>
      <w:pPr>
        <w:tabs>
          <w:tab w:val="num" w:pos="2880"/>
        </w:tabs>
        <w:ind w:left="2880" w:hanging="360"/>
      </w:pPr>
      <w:rPr>
        <w:rFonts w:ascii="Symbol" w:hAnsi="Symbol" w:hint="default"/>
      </w:rPr>
    </w:lvl>
    <w:lvl w:ilvl="4" w:tplc="3732D6C8" w:tentative="1">
      <w:start w:val="1"/>
      <w:numFmt w:val="bullet"/>
      <w:lvlText w:val=""/>
      <w:lvlJc w:val="left"/>
      <w:pPr>
        <w:tabs>
          <w:tab w:val="num" w:pos="3600"/>
        </w:tabs>
        <w:ind w:left="3600" w:hanging="360"/>
      </w:pPr>
      <w:rPr>
        <w:rFonts w:ascii="Symbol" w:hAnsi="Symbol" w:hint="default"/>
      </w:rPr>
    </w:lvl>
    <w:lvl w:ilvl="5" w:tplc="74A42EA4" w:tentative="1">
      <w:start w:val="1"/>
      <w:numFmt w:val="bullet"/>
      <w:lvlText w:val=""/>
      <w:lvlJc w:val="left"/>
      <w:pPr>
        <w:tabs>
          <w:tab w:val="num" w:pos="4320"/>
        </w:tabs>
        <w:ind w:left="4320" w:hanging="360"/>
      </w:pPr>
      <w:rPr>
        <w:rFonts w:ascii="Symbol" w:hAnsi="Symbol" w:hint="default"/>
      </w:rPr>
    </w:lvl>
    <w:lvl w:ilvl="6" w:tplc="9F88BA08" w:tentative="1">
      <w:start w:val="1"/>
      <w:numFmt w:val="bullet"/>
      <w:lvlText w:val=""/>
      <w:lvlJc w:val="left"/>
      <w:pPr>
        <w:tabs>
          <w:tab w:val="num" w:pos="5040"/>
        </w:tabs>
        <w:ind w:left="5040" w:hanging="360"/>
      </w:pPr>
      <w:rPr>
        <w:rFonts w:ascii="Symbol" w:hAnsi="Symbol" w:hint="default"/>
      </w:rPr>
    </w:lvl>
    <w:lvl w:ilvl="7" w:tplc="57885BAE" w:tentative="1">
      <w:start w:val="1"/>
      <w:numFmt w:val="bullet"/>
      <w:lvlText w:val=""/>
      <w:lvlJc w:val="left"/>
      <w:pPr>
        <w:tabs>
          <w:tab w:val="num" w:pos="5760"/>
        </w:tabs>
        <w:ind w:left="5760" w:hanging="360"/>
      </w:pPr>
      <w:rPr>
        <w:rFonts w:ascii="Symbol" w:hAnsi="Symbol" w:hint="default"/>
      </w:rPr>
    </w:lvl>
    <w:lvl w:ilvl="8" w:tplc="ACA009E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4018F8"/>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467C40"/>
    <w:multiLevelType w:val="hybridMultilevel"/>
    <w:tmpl w:val="A3CE91A6"/>
    <w:lvl w:ilvl="0" w:tplc="1324B31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434EA5"/>
    <w:multiLevelType w:val="hybridMultilevel"/>
    <w:tmpl w:val="A6F82766"/>
    <w:lvl w:ilvl="0" w:tplc="D17E8B4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23"/>
  </w:num>
  <w:num w:numId="4">
    <w:abstractNumId w:val="17"/>
  </w:num>
  <w:num w:numId="5">
    <w:abstractNumId w:val="16"/>
  </w:num>
  <w:num w:numId="6">
    <w:abstractNumId w:val="4"/>
  </w:num>
  <w:num w:numId="7">
    <w:abstractNumId w:val="20"/>
  </w:num>
  <w:num w:numId="8">
    <w:abstractNumId w:val="10"/>
  </w:num>
  <w:num w:numId="9">
    <w:abstractNumId w:val="14"/>
  </w:num>
  <w:num w:numId="10">
    <w:abstractNumId w:val="15"/>
  </w:num>
  <w:num w:numId="11">
    <w:abstractNumId w:val="18"/>
  </w:num>
  <w:num w:numId="12">
    <w:abstractNumId w:val="1"/>
  </w:num>
  <w:num w:numId="13">
    <w:abstractNumId w:val="25"/>
  </w:num>
  <w:num w:numId="14">
    <w:abstractNumId w:val="21"/>
  </w:num>
  <w:num w:numId="15">
    <w:abstractNumId w:val="12"/>
  </w:num>
  <w:num w:numId="16">
    <w:abstractNumId w:val="5"/>
  </w:num>
  <w:num w:numId="17">
    <w:abstractNumId w:val="0"/>
  </w:num>
  <w:num w:numId="18">
    <w:abstractNumId w:val="7"/>
  </w:num>
  <w:num w:numId="19">
    <w:abstractNumId w:val="3"/>
  </w:num>
  <w:num w:numId="20">
    <w:abstractNumId w:val="22"/>
  </w:num>
  <w:num w:numId="21">
    <w:abstractNumId w:val="2"/>
  </w:num>
  <w:num w:numId="22">
    <w:abstractNumId w:val="19"/>
  </w:num>
  <w:num w:numId="23">
    <w:abstractNumId w:val="13"/>
  </w:num>
  <w:num w:numId="24">
    <w:abstractNumId w:val="11"/>
  </w:num>
  <w:num w:numId="25">
    <w:abstractNumId w:val="8"/>
  </w:num>
  <w:num w:numId="26">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3B19"/>
    <w:rsid w:val="00004AC8"/>
    <w:rsid w:val="00006055"/>
    <w:rsid w:val="00006AD4"/>
    <w:rsid w:val="000074C4"/>
    <w:rsid w:val="000079A6"/>
    <w:rsid w:val="00010987"/>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AEF"/>
    <w:rsid w:val="00025C0A"/>
    <w:rsid w:val="00026C65"/>
    <w:rsid w:val="000273A5"/>
    <w:rsid w:val="00027755"/>
    <w:rsid w:val="00030048"/>
    <w:rsid w:val="0003072D"/>
    <w:rsid w:val="0003111D"/>
    <w:rsid w:val="000314CD"/>
    <w:rsid w:val="000318ED"/>
    <w:rsid w:val="00031C3F"/>
    <w:rsid w:val="00033544"/>
    <w:rsid w:val="0003479E"/>
    <w:rsid w:val="0003484F"/>
    <w:rsid w:val="00035691"/>
    <w:rsid w:val="0004132D"/>
    <w:rsid w:val="00041358"/>
    <w:rsid w:val="0004383E"/>
    <w:rsid w:val="00043D5C"/>
    <w:rsid w:val="00044CFA"/>
    <w:rsid w:val="00044D80"/>
    <w:rsid w:val="000459C7"/>
    <w:rsid w:val="00046474"/>
    <w:rsid w:val="00046630"/>
    <w:rsid w:val="00046C80"/>
    <w:rsid w:val="0004715B"/>
    <w:rsid w:val="00047FFA"/>
    <w:rsid w:val="00050112"/>
    <w:rsid w:val="0005011F"/>
    <w:rsid w:val="00050466"/>
    <w:rsid w:val="000505CC"/>
    <w:rsid w:val="000511F9"/>
    <w:rsid w:val="00051616"/>
    <w:rsid w:val="0005230E"/>
    <w:rsid w:val="00052850"/>
    <w:rsid w:val="000528A2"/>
    <w:rsid w:val="00052BBA"/>
    <w:rsid w:val="00052C0A"/>
    <w:rsid w:val="00052E2B"/>
    <w:rsid w:val="000549E3"/>
    <w:rsid w:val="00054D9D"/>
    <w:rsid w:val="00055676"/>
    <w:rsid w:val="0005627D"/>
    <w:rsid w:val="00056544"/>
    <w:rsid w:val="00056712"/>
    <w:rsid w:val="00056949"/>
    <w:rsid w:val="00056D34"/>
    <w:rsid w:val="000578A2"/>
    <w:rsid w:val="00060269"/>
    <w:rsid w:val="00060D8E"/>
    <w:rsid w:val="00061F14"/>
    <w:rsid w:val="00062159"/>
    <w:rsid w:val="0006245E"/>
    <w:rsid w:val="00062ABB"/>
    <w:rsid w:val="000631B7"/>
    <w:rsid w:val="00063D9E"/>
    <w:rsid w:val="00064AD3"/>
    <w:rsid w:val="00064C8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345"/>
    <w:rsid w:val="00081EC2"/>
    <w:rsid w:val="000823FE"/>
    <w:rsid w:val="00083800"/>
    <w:rsid w:val="00083C28"/>
    <w:rsid w:val="00083C3D"/>
    <w:rsid w:val="00084A65"/>
    <w:rsid w:val="00090716"/>
    <w:rsid w:val="0009185A"/>
    <w:rsid w:val="00091A92"/>
    <w:rsid w:val="00092000"/>
    <w:rsid w:val="00092606"/>
    <w:rsid w:val="000926B4"/>
    <w:rsid w:val="00092FA9"/>
    <w:rsid w:val="00093C49"/>
    <w:rsid w:val="00094050"/>
    <w:rsid w:val="00094737"/>
    <w:rsid w:val="00094C43"/>
    <w:rsid w:val="00095A80"/>
    <w:rsid w:val="00095C14"/>
    <w:rsid w:val="00096724"/>
    <w:rsid w:val="0009727A"/>
    <w:rsid w:val="000973C8"/>
    <w:rsid w:val="000973E1"/>
    <w:rsid w:val="000A1402"/>
    <w:rsid w:val="000A20BA"/>
    <w:rsid w:val="000A262C"/>
    <w:rsid w:val="000A3209"/>
    <w:rsid w:val="000A38C0"/>
    <w:rsid w:val="000A3C8D"/>
    <w:rsid w:val="000A40EC"/>
    <w:rsid w:val="000A4B6C"/>
    <w:rsid w:val="000A4BB2"/>
    <w:rsid w:val="000A4C26"/>
    <w:rsid w:val="000A54EE"/>
    <w:rsid w:val="000A6A23"/>
    <w:rsid w:val="000A7637"/>
    <w:rsid w:val="000A7BC5"/>
    <w:rsid w:val="000A7F64"/>
    <w:rsid w:val="000B01EB"/>
    <w:rsid w:val="000B0C45"/>
    <w:rsid w:val="000B12B9"/>
    <w:rsid w:val="000B16DB"/>
    <w:rsid w:val="000B1A0F"/>
    <w:rsid w:val="000B1C5E"/>
    <w:rsid w:val="000B1D79"/>
    <w:rsid w:val="000B2282"/>
    <w:rsid w:val="000B2A11"/>
    <w:rsid w:val="000B2A5B"/>
    <w:rsid w:val="000B2B69"/>
    <w:rsid w:val="000B32A9"/>
    <w:rsid w:val="000B36BA"/>
    <w:rsid w:val="000B3731"/>
    <w:rsid w:val="000B3B91"/>
    <w:rsid w:val="000B5AC9"/>
    <w:rsid w:val="000B5F0A"/>
    <w:rsid w:val="000C1D59"/>
    <w:rsid w:val="000C37D7"/>
    <w:rsid w:val="000C3B02"/>
    <w:rsid w:val="000C501D"/>
    <w:rsid w:val="000C74BA"/>
    <w:rsid w:val="000C7531"/>
    <w:rsid w:val="000C7913"/>
    <w:rsid w:val="000C7C3F"/>
    <w:rsid w:val="000D0372"/>
    <w:rsid w:val="000D0BD6"/>
    <w:rsid w:val="000D0C61"/>
    <w:rsid w:val="000D0F89"/>
    <w:rsid w:val="000D1686"/>
    <w:rsid w:val="000D17C0"/>
    <w:rsid w:val="000D27AD"/>
    <w:rsid w:val="000D29D1"/>
    <w:rsid w:val="000D2B0A"/>
    <w:rsid w:val="000D3286"/>
    <w:rsid w:val="000D344D"/>
    <w:rsid w:val="000D3FBC"/>
    <w:rsid w:val="000D40E7"/>
    <w:rsid w:val="000D47F3"/>
    <w:rsid w:val="000D584F"/>
    <w:rsid w:val="000D7B03"/>
    <w:rsid w:val="000E071E"/>
    <w:rsid w:val="000E248B"/>
    <w:rsid w:val="000E27AA"/>
    <w:rsid w:val="000E2F03"/>
    <w:rsid w:val="000E337A"/>
    <w:rsid w:val="000E38E9"/>
    <w:rsid w:val="000E40B1"/>
    <w:rsid w:val="000E4350"/>
    <w:rsid w:val="000E4408"/>
    <w:rsid w:val="000E498D"/>
    <w:rsid w:val="000E5716"/>
    <w:rsid w:val="000E73D4"/>
    <w:rsid w:val="000E75EA"/>
    <w:rsid w:val="000E7A24"/>
    <w:rsid w:val="000E7A79"/>
    <w:rsid w:val="000F15B2"/>
    <w:rsid w:val="000F19DE"/>
    <w:rsid w:val="000F2568"/>
    <w:rsid w:val="000F2E1F"/>
    <w:rsid w:val="000F37B0"/>
    <w:rsid w:val="000F4595"/>
    <w:rsid w:val="000F46C5"/>
    <w:rsid w:val="000F4CB2"/>
    <w:rsid w:val="000F4EC0"/>
    <w:rsid w:val="000F568D"/>
    <w:rsid w:val="000F6351"/>
    <w:rsid w:val="000F72E8"/>
    <w:rsid w:val="00101875"/>
    <w:rsid w:val="00101C4F"/>
    <w:rsid w:val="00102AB0"/>
    <w:rsid w:val="00102C9F"/>
    <w:rsid w:val="001036C8"/>
    <w:rsid w:val="0010544C"/>
    <w:rsid w:val="00105675"/>
    <w:rsid w:val="00105DB7"/>
    <w:rsid w:val="001063AB"/>
    <w:rsid w:val="001068D2"/>
    <w:rsid w:val="001077E9"/>
    <w:rsid w:val="001079CA"/>
    <w:rsid w:val="00107ECA"/>
    <w:rsid w:val="001103BD"/>
    <w:rsid w:val="00111208"/>
    <w:rsid w:val="00111808"/>
    <w:rsid w:val="0011339F"/>
    <w:rsid w:val="00114E96"/>
    <w:rsid w:val="00115828"/>
    <w:rsid w:val="00115EF7"/>
    <w:rsid w:val="0011644A"/>
    <w:rsid w:val="001167B3"/>
    <w:rsid w:val="00117332"/>
    <w:rsid w:val="00117C1F"/>
    <w:rsid w:val="001204DD"/>
    <w:rsid w:val="00120737"/>
    <w:rsid w:val="00120E87"/>
    <w:rsid w:val="00120F2E"/>
    <w:rsid w:val="00122839"/>
    <w:rsid w:val="001237AC"/>
    <w:rsid w:val="00123945"/>
    <w:rsid w:val="00123A30"/>
    <w:rsid w:val="00123FC0"/>
    <w:rsid w:val="00124665"/>
    <w:rsid w:val="00124E12"/>
    <w:rsid w:val="0012673D"/>
    <w:rsid w:val="001269B8"/>
    <w:rsid w:val="00127099"/>
    <w:rsid w:val="00127834"/>
    <w:rsid w:val="00127DCA"/>
    <w:rsid w:val="00130783"/>
    <w:rsid w:val="00132ADD"/>
    <w:rsid w:val="00132B71"/>
    <w:rsid w:val="00133579"/>
    <w:rsid w:val="00133F2F"/>
    <w:rsid w:val="0013427A"/>
    <w:rsid w:val="00134B1D"/>
    <w:rsid w:val="001362C2"/>
    <w:rsid w:val="00136955"/>
    <w:rsid w:val="00136C29"/>
    <w:rsid w:val="00136E19"/>
    <w:rsid w:val="001371B2"/>
    <w:rsid w:val="00137381"/>
    <w:rsid w:val="00137873"/>
    <w:rsid w:val="00137930"/>
    <w:rsid w:val="00137D78"/>
    <w:rsid w:val="001409A0"/>
    <w:rsid w:val="00140B7C"/>
    <w:rsid w:val="0014126E"/>
    <w:rsid w:val="001416A8"/>
    <w:rsid w:val="00141F08"/>
    <w:rsid w:val="00141FF2"/>
    <w:rsid w:val="0014242B"/>
    <w:rsid w:val="0014287A"/>
    <w:rsid w:val="00142DE2"/>
    <w:rsid w:val="00144C87"/>
    <w:rsid w:val="001467B1"/>
    <w:rsid w:val="00146DF0"/>
    <w:rsid w:val="00147AFA"/>
    <w:rsid w:val="00150175"/>
    <w:rsid w:val="001502C8"/>
    <w:rsid w:val="00150B49"/>
    <w:rsid w:val="0015130F"/>
    <w:rsid w:val="001522F8"/>
    <w:rsid w:val="001523A0"/>
    <w:rsid w:val="00153A0F"/>
    <w:rsid w:val="00153C1D"/>
    <w:rsid w:val="00153F9C"/>
    <w:rsid w:val="001540E4"/>
    <w:rsid w:val="00154DA4"/>
    <w:rsid w:val="00155464"/>
    <w:rsid w:val="00155BFD"/>
    <w:rsid w:val="00156070"/>
    <w:rsid w:val="00156A19"/>
    <w:rsid w:val="00156DC3"/>
    <w:rsid w:val="00157390"/>
    <w:rsid w:val="00157F88"/>
    <w:rsid w:val="00160998"/>
    <w:rsid w:val="00160CD6"/>
    <w:rsid w:val="00161F86"/>
    <w:rsid w:val="0016316A"/>
    <w:rsid w:val="00163E1B"/>
    <w:rsid w:val="00164171"/>
    <w:rsid w:val="001646AC"/>
    <w:rsid w:val="00164E58"/>
    <w:rsid w:val="00165033"/>
    <w:rsid w:val="00165B18"/>
    <w:rsid w:val="00166205"/>
    <w:rsid w:val="001670EA"/>
    <w:rsid w:val="001674A0"/>
    <w:rsid w:val="00170A50"/>
    <w:rsid w:val="00171F0C"/>
    <w:rsid w:val="00174FFD"/>
    <w:rsid w:val="001759CA"/>
    <w:rsid w:val="00176F1E"/>
    <w:rsid w:val="0017726A"/>
    <w:rsid w:val="00177391"/>
    <w:rsid w:val="00177D03"/>
    <w:rsid w:val="00177DD3"/>
    <w:rsid w:val="00180278"/>
    <w:rsid w:val="00181296"/>
    <w:rsid w:val="001818A7"/>
    <w:rsid w:val="00181E86"/>
    <w:rsid w:val="00182357"/>
    <w:rsid w:val="00182725"/>
    <w:rsid w:val="001829C8"/>
    <w:rsid w:val="00182BD1"/>
    <w:rsid w:val="00182CA0"/>
    <w:rsid w:val="00184098"/>
    <w:rsid w:val="001843D2"/>
    <w:rsid w:val="00184804"/>
    <w:rsid w:val="00184C82"/>
    <w:rsid w:val="001860A6"/>
    <w:rsid w:val="00186904"/>
    <w:rsid w:val="00186B0A"/>
    <w:rsid w:val="00186C5C"/>
    <w:rsid w:val="001905BD"/>
    <w:rsid w:val="00190738"/>
    <w:rsid w:val="00192FE6"/>
    <w:rsid w:val="00193986"/>
    <w:rsid w:val="00193B08"/>
    <w:rsid w:val="00194570"/>
    <w:rsid w:val="00195EC5"/>
    <w:rsid w:val="00196BF4"/>
    <w:rsid w:val="001972DA"/>
    <w:rsid w:val="001976AA"/>
    <w:rsid w:val="001A02F6"/>
    <w:rsid w:val="001A15C6"/>
    <w:rsid w:val="001A32B7"/>
    <w:rsid w:val="001A481C"/>
    <w:rsid w:val="001A5E19"/>
    <w:rsid w:val="001A79EF"/>
    <w:rsid w:val="001B01FA"/>
    <w:rsid w:val="001B02F4"/>
    <w:rsid w:val="001B0832"/>
    <w:rsid w:val="001B18A7"/>
    <w:rsid w:val="001B21C9"/>
    <w:rsid w:val="001B2762"/>
    <w:rsid w:val="001B3270"/>
    <w:rsid w:val="001B36FC"/>
    <w:rsid w:val="001B41ED"/>
    <w:rsid w:val="001B4607"/>
    <w:rsid w:val="001B480A"/>
    <w:rsid w:val="001B69CA"/>
    <w:rsid w:val="001B7E0C"/>
    <w:rsid w:val="001C0586"/>
    <w:rsid w:val="001C05CD"/>
    <w:rsid w:val="001C0674"/>
    <w:rsid w:val="001C0714"/>
    <w:rsid w:val="001C226F"/>
    <w:rsid w:val="001C22F7"/>
    <w:rsid w:val="001C52F3"/>
    <w:rsid w:val="001C54B2"/>
    <w:rsid w:val="001C66AC"/>
    <w:rsid w:val="001C6754"/>
    <w:rsid w:val="001C77F0"/>
    <w:rsid w:val="001D04AA"/>
    <w:rsid w:val="001D217E"/>
    <w:rsid w:val="001D2EF5"/>
    <w:rsid w:val="001D46A0"/>
    <w:rsid w:val="001D4E22"/>
    <w:rsid w:val="001D7CA4"/>
    <w:rsid w:val="001D7E58"/>
    <w:rsid w:val="001E1CF8"/>
    <w:rsid w:val="001E29AB"/>
    <w:rsid w:val="001E2AAD"/>
    <w:rsid w:val="001E30A0"/>
    <w:rsid w:val="001E3F75"/>
    <w:rsid w:val="001E4331"/>
    <w:rsid w:val="001E4A2F"/>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A55"/>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6D41"/>
    <w:rsid w:val="00207860"/>
    <w:rsid w:val="00210309"/>
    <w:rsid w:val="00212730"/>
    <w:rsid w:val="00212FB8"/>
    <w:rsid w:val="00213709"/>
    <w:rsid w:val="00214400"/>
    <w:rsid w:val="002149AF"/>
    <w:rsid w:val="00214A86"/>
    <w:rsid w:val="00214B81"/>
    <w:rsid w:val="002154A0"/>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BDA"/>
    <w:rsid w:val="002306F8"/>
    <w:rsid w:val="002309EA"/>
    <w:rsid w:val="002312F4"/>
    <w:rsid w:val="002313A2"/>
    <w:rsid w:val="00231FC7"/>
    <w:rsid w:val="00232930"/>
    <w:rsid w:val="00232A95"/>
    <w:rsid w:val="00232DD9"/>
    <w:rsid w:val="00233403"/>
    <w:rsid w:val="00233440"/>
    <w:rsid w:val="00233D0E"/>
    <w:rsid w:val="0023487D"/>
    <w:rsid w:val="00236450"/>
    <w:rsid w:val="00237338"/>
    <w:rsid w:val="0023765A"/>
    <w:rsid w:val="00237921"/>
    <w:rsid w:val="00237A57"/>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2CEF"/>
    <w:rsid w:val="0025307F"/>
    <w:rsid w:val="002551BD"/>
    <w:rsid w:val="00255F73"/>
    <w:rsid w:val="002568D0"/>
    <w:rsid w:val="00256B73"/>
    <w:rsid w:val="00262661"/>
    <w:rsid w:val="0026299C"/>
    <w:rsid w:val="002632DF"/>
    <w:rsid w:val="002637D9"/>
    <w:rsid w:val="0026400A"/>
    <w:rsid w:val="002640BA"/>
    <w:rsid w:val="00264CF2"/>
    <w:rsid w:val="00266462"/>
    <w:rsid w:val="00267587"/>
    <w:rsid w:val="00270822"/>
    <w:rsid w:val="00271222"/>
    <w:rsid w:val="00271589"/>
    <w:rsid w:val="00271CF1"/>
    <w:rsid w:val="00273177"/>
    <w:rsid w:val="00275074"/>
    <w:rsid w:val="002758A4"/>
    <w:rsid w:val="002762F8"/>
    <w:rsid w:val="002763E9"/>
    <w:rsid w:val="00276736"/>
    <w:rsid w:val="00276F4C"/>
    <w:rsid w:val="00280A48"/>
    <w:rsid w:val="00281821"/>
    <w:rsid w:val="00282141"/>
    <w:rsid w:val="0028394F"/>
    <w:rsid w:val="00284C7E"/>
    <w:rsid w:val="00284E32"/>
    <w:rsid w:val="002851EB"/>
    <w:rsid w:val="00285510"/>
    <w:rsid w:val="00285DE2"/>
    <w:rsid w:val="00286043"/>
    <w:rsid w:val="0028616D"/>
    <w:rsid w:val="002865E2"/>
    <w:rsid w:val="002868D9"/>
    <w:rsid w:val="00286965"/>
    <w:rsid w:val="002869D5"/>
    <w:rsid w:val="00286A88"/>
    <w:rsid w:val="00286AE7"/>
    <w:rsid w:val="0029136E"/>
    <w:rsid w:val="00292399"/>
    <w:rsid w:val="0029294E"/>
    <w:rsid w:val="00293D90"/>
    <w:rsid w:val="002942FD"/>
    <w:rsid w:val="00294445"/>
    <w:rsid w:val="00294B4D"/>
    <w:rsid w:val="00294E33"/>
    <w:rsid w:val="00294E53"/>
    <w:rsid w:val="002960D5"/>
    <w:rsid w:val="00296371"/>
    <w:rsid w:val="00296597"/>
    <w:rsid w:val="00297CC6"/>
    <w:rsid w:val="002A1062"/>
    <w:rsid w:val="002A2012"/>
    <w:rsid w:val="002A2413"/>
    <w:rsid w:val="002A27CE"/>
    <w:rsid w:val="002A2F5E"/>
    <w:rsid w:val="002A352A"/>
    <w:rsid w:val="002A3AD3"/>
    <w:rsid w:val="002A45E0"/>
    <w:rsid w:val="002A5550"/>
    <w:rsid w:val="002A607D"/>
    <w:rsid w:val="002A67C9"/>
    <w:rsid w:val="002A7237"/>
    <w:rsid w:val="002B0878"/>
    <w:rsid w:val="002B132E"/>
    <w:rsid w:val="002B257E"/>
    <w:rsid w:val="002B2813"/>
    <w:rsid w:val="002B2D29"/>
    <w:rsid w:val="002B374D"/>
    <w:rsid w:val="002B4214"/>
    <w:rsid w:val="002B5DA0"/>
    <w:rsid w:val="002B7212"/>
    <w:rsid w:val="002C0C4B"/>
    <w:rsid w:val="002C1EEA"/>
    <w:rsid w:val="002C2600"/>
    <w:rsid w:val="002C2C97"/>
    <w:rsid w:val="002C4107"/>
    <w:rsid w:val="002C47AD"/>
    <w:rsid w:val="002C4BAC"/>
    <w:rsid w:val="002C6034"/>
    <w:rsid w:val="002C613E"/>
    <w:rsid w:val="002C635B"/>
    <w:rsid w:val="002C7CFF"/>
    <w:rsid w:val="002D067B"/>
    <w:rsid w:val="002D0BC6"/>
    <w:rsid w:val="002D11F7"/>
    <w:rsid w:val="002D17C5"/>
    <w:rsid w:val="002D3275"/>
    <w:rsid w:val="002D365F"/>
    <w:rsid w:val="002D406E"/>
    <w:rsid w:val="002D4127"/>
    <w:rsid w:val="002D6E49"/>
    <w:rsid w:val="002D7C86"/>
    <w:rsid w:val="002E01F1"/>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32B7"/>
    <w:rsid w:val="002F4BBE"/>
    <w:rsid w:val="002F695B"/>
    <w:rsid w:val="002F72DA"/>
    <w:rsid w:val="002F76B1"/>
    <w:rsid w:val="002F7CC8"/>
    <w:rsid w:val="002F7D66"/>
    <w:rsid w:val="002F7DBE"/>
    <w:rsid w:val="0030055E"/>
    <w:rsid w:val="00300759"/>
    <w:rsid w:val="0030090B"/>
    <w:rsid w:val="00300C1D"/>
    <w:rsid w:val="00302AE8"/>
    <w:rsid w:val="00302BB1"/>
    <w:rsid w:val="0030399F"/>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1F8"/>
    <w:rsid w:val="00327305"/>
    <w:rsid w:val="00327531"/>
    <w:rsid w:val="00330187"/>
    <w:rsid w:val="003303B6"/>
    <w:rsid w:val="00331C77"/>
    <w:rsid w:val="00331DB6"/>
    <w:rsid w:val="00331F96"/>
    <w:rsid w:val="00332417"/>
    <w:rsid w:val="00332864"/>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651"/>
    <w:rsid w:val="00342AD2"/>
    <w:rsid w:val="00342DBB"/>
    <w:rsid w:val="003435C6"/>
    <w:rsid w:val="00343954"/>
    <w:rsid w:val="0034535E"/>
    <w:rsid w:val="00345405"/>
    <w:rsid w:val="00345DDD"/>
    <w:rsid w:val="00346968"/>
    <w:rsid w:val="00346C1C"/>
    <w:rsid w:val="00346FED"/>
    <w:rsid w:val="0035007F"/>
    <w:rsid w:val="00351BF2"/>
    <w:rsid w:val="00351E01"/>
    <w:rsid w:val="00352D21"/>
    <w:rsid w:val="0035443D"/>
    <w:rsid w:val="00354FEE"/>
    <w:rsid w:val="003554FB"/>
    <w:rsid w:val="00355A41"/>
    <w:rsid w:val="00356275"/>
    <w:rsid w:val="003569B7"/>
    <w:rsid w:val="00356B54"/>
    <w:rsid w:val="00356C0B"/>
    <w:rsid w:val="00357B9C"/>
    <w:rsid w:val="00361412"/>
    <w:rsid w:val="003615CA"/>
    <w:rsid w:val="00362E7F"/>
    <w:rsid w:val="003642A6"/>
    <w:rsid w:val="00364860"/>
    <w:rsid w:val="003649C1"/>
    <w:rsid w:val="00364BC8"/>
    <w:rsid w:val="00367337"/>
    <w:rsid w:val="00367367"/>
    <w:rsid w:val="00367DA6"/>
    <w:rsid w:val="00367FD8"/>
    <w:rsid w:val="00370B63"/>
    <w:rsid w:val="00370FCC"/>
    <w:rsid w:val="003711AF"/>
    <w:rsid w:val="00371C5D"/>
    <w:rsid w:val="00371EF8"/>
    <w:rsid w:val="00374848"/>
    <w:rsid w:val="00375D09"/>
    <w:rsid w:val="003768B1"/>
    <w:rsid w:val="0037739D"/>
    <w:rsid w:val="0037751C"/>
    <w:rsid w:val="00380F3F"/>
    <w:rsid w:val="00381ADB"/>
    <w:rsid w:val="00381F47"/>
    <w:rsid w:val="00382232"/>
    <w:rsid w:val="00382F1A"/>
    <w:rsid w:val="00383282"/>
    <w:rsid w:val="00383642"/>
    <w:rsid w:val="00383658"/>
    <w:rsid w:val="0038412E"/>
    <w:rsid w:val="00384968"/>
    <w:rsid w:val="00386053"/>
    <w:rsid w:val="0038771D"/>
    <w:rsid w:val="003908F5"/>
    <w:rsid w:val="00391EF5"/>
    <w:rsid w:val="00393E44"/>
    <w:rsid w:val="0039413C"/>
    <w:rsid w:val="00394270"/>
    <w:rsid w:val="00397AB6"/>
    <w:rsid w:val="00397ACA"/>
    <w:rsid w:val="003A10C3"/>
    <w:rsid w:val="003A2F16"/>
    <w:rsid w:val="003A597F"/>
    <w:rsid w:val="003A5AF7"/>
    <w:rsid w:val="003A71A8"/>
    <w:rsid w:val="003A77F1"/>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0F16"/>
    <w:rsid w:val="003C1A18"/>
    <w:rsid w:val="003C1A70"/>
    <w:rsid w:val="003C2902"/>
    <w:rsid w:val="003C309C"/>
    <w:rsid w:val="003C3261"/>
    <w:rsid w:val="003C43D2"/>
    <w:rsid w:val="003C5626"/>
    <w:rsid w:val="003C5C41"/>
    <w:rsid w:val="003C735D"/>
    <w:rsid w:val="003C7461"/>
    <w:rsid w:val="003C7531"/>
    <w:rsid w:val="003D0788"/>
    <w:rsid w:val="003D132A"/>
    <w:rsid w:val="003D1517"/>
    <w:rsid w:val="003D1CEB"/>
    <w:rsid w:val="003D2938"/>
    <w:rsid w:val="003D2C75"/>
    <w:rsid w:val="003D3216"/>
    <w:rsid w:val="003D3291"/>
    <w:rsid w:val="003D3FBA"/>
    <w:rsid w:val="003D402B"/>
    <w:rsid w:val="003D50B4"/>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1755"/>
    <w:rsid w:val="003F2147"/>
    <w:rsid w:val="003F4488"/>
    <w:rsid w:val="003F5547"/>
    <w:rsid w:val="003F5C40"/>
    <w:rsid w:val="003F6E12"/>
    <w:rsid w:val="003F75ED"/>
    <w:rsid w:val="004002B7"/>
    <w:rsid w:val="00400F31"/>
    <w:rsid w:val="00403547"/>
    <w:rsid w:val="00403A03"/>
    <w:rsid w:val="00404844"/>
    <w:rsid w:val="0040635C"/>
    <w:rsid w:val="00406B4D"/>
    <w:rsid w:val="00411CCC"/>
    <w:rsid w:val="0041407D"/>
    <w:rsid w:val="0041443C"/>
    <w:rsid w:val="004144FA"/>
    <w:rsid w:val="004154F7"/>
    <w:rsid w:val="00416D44"/>
    <w:rsid w:val="00416D92"/>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3EBE"/>
    <w:rsid w:val="00434406"/>
    <w:rsid w:val="00434876"/>
    <w:rsid w:val="00437A1D"/>
    <w:rsid w:val="00440FED"/>
    <w:rsid w:val="00441194"/>
    <w:rsid w:val="00441415"/>
    <w:rsid w:val="00441B0A"/>
    <w:rsid w:val="00441B92"/>
    <w:rsid w:val="00442607"/>
    <w:rsid w:val="00442B56"/>
    <w:rsid w:val="00443788"/>
    <w:rsid w:val="0044435A"/>
    <w:rsid w:val="0044474B"/>
    <w:rsid w:val="00444B5D"/>
    <w:rsid w:val="00445F09"/>
    <w:rsid w:val="00445FF7"/>
    <w:rsid w:val="00447D78"/>
    <w:rsid w:val="00450575"/>
    <w:rsid w:val="0045057C"/>
    <w:rsid w:val="004522F5"/>
    <w:rsid w:val="00452CFA"/>
    <w:rsid w:val="00453341"/>
    <w:rsid w:val="00453EF8"/>
    <w:rsid w:val="004545C6"/>
    <w:rsid w:val="00454DCA"/>
    <w:rsid w:val="00455028"/>
    <w:rsid w:val="00455A54"/>
    <w:rsid w:val="00455D61"/>
    <w:rsid w:val="00456006"/>
    <w:rsid w:val="004561C0"/>
    <w:rsid w:val="00456544"/>
    <w:rsid w:val="00456649"/>
    <w:rsid w:val="004566D2"/>
    <w:rsid w:val="004567B7"/>
    <w:rsid w:val="00456856"/>
    <w:rsid w:val="00456C0F"/>
    <w:rsid w:val="004573A3"/>
    <w:rsid w:val="00457810"/>
    <w:rsid w:val="00461210"/>
    <w:rsid w:val="00461411"/>
    <w:rsid w:val="00462490"/>
    <w:rsid w:val="00462A0A"/>
    <w:rsid w:val="00462C03"/>
    <w:rsid w:val="00463790"/>
    <w:rsid w:val="00463943"/>
    <w:rsid w:val="004647D2"/>
    <w:rsid w:val="00464F0F"/>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45C"/>
    <w:rsid w:val="00474CA8"/>
    <w:rsid w:val="00474E43"/>
    <w:rsid w:val="00475A4A"/>
    <w:rsid w:val="0048076D"/>
    <w:rsid w:val="00480F9C"/>
    <w:rsid w:val="004817DD"/>
    <w:rsid w:val="00481C24"/>
    <w:rsid w:val="00481D90"/>
    <w:rsid w:val="004821BB"/>
    <w:rsid w:val="00482CD4"/>
    <w:rsid w:val="00483261"/>
    <w:rsid w:val="004836AD"/>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266"/>
    <w:rsid w:val="004B0AC7"/>
    <w:rsid w:val="004B0DCB"/>
    <w:rsid w:val="004B13CC"/>
    <w:rsid w:val="004B1484"/>
    <w:rsid w:val="004B1908"/>
    <w:rsid w:val="004B23AD"/>
    <w:rsid w:val="004B24E5"/>
    <w:rsid w:val="004B2965"/>
    <w:rsid w:val="004B2DCE"/>
    <w:rsid w:val="004B4224"/>
    <w:rsid w:val="004B4647"/>
    <w:rsid w:val="004B5E52"/>
    <w:rsid w:val="004B7455"/>
    <w:rsid w:val="004B74FF"/>
    <w:rsid w:val="004B7CE4"/>
    <w:rsid w:val="004C0401"/>
    <w:rsid w:val="004C0C49"/>
    <w:rsid w:val="004C103A"/>
    <w:rsid w:val="004C183D"/>
    <w:rsid w:val="004C2669"/>
    <w:rsid w:val="004C3EC7"/>
    <w:rsid w:val="004C3EEE"/>
    <w:rsid w:val="004C483D"/>
    <w:rsid w:val="004C5BCC"/>
    <w:rsid w:val="004C6728"/>
    <w:rsid w:val="004C6C7D"/>
    <w:rsid w:val="004C795A"/>
    <w:rsid w:val="004C7F93"/>
    <w:rsid w:val="004D0677"/>
    <w:rsid w:val="004D0A41"/>
    <w:rsid w:val="004D26B8"/>
    <w:rsid w:val="004D38C2"/>
    <w:rsid w:val="004D46AE"/>
    <w:rsid w:val="004D4FBD"/>
    <w:rsid w:val="004D4FC0"/>
    <w:rsid w:val="004D59CA"/>
    <w:rsid w:val="004D6736"/>
    <w:rsid w:val="004D7DA8"/>
    <w:rsid w:val="004E03CF"/>
    <w:rsid w:val="004E2892"/>
    <w:rsid w:val="004E362B"/>
    <w:rsid w:val="004E3681"/>
    <w:rsid w:val="004E3C09"/>
    <w:rsid w:val="004E3D74"/>
    <w:rsid w:val="004E4E87"/>
    <w:rsid w:val="004E727C"/>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D99"/>
    <w:rsid w:val="004F7070"/>
    <w:rsid w:val="004F7FF6"/>
    <w:rsid w:val="00500572"/>
    <w:rsid w:val="00501304"/>
    <w:rsid w:val="00501425"/>
    <w:rsid w:val="00502488"/>
    <w:rsid w:val="00502711"/>
    <w:rsid w:val="005036BE"/>
    <w:rsid w:val="00503BE5"/>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16A"/>
    <w:rsid w:val="0051423C"/>
    <w:rsid w:val="00514C91"/>
    <w:rsid w:val="005153CE"/>
    <w:rsid w:val="00516241"/>
    <w:rsid w:val="00516FD9"/>
    <w:rsid w:val="00517261"/>
    <w:rsid w:val="0051742B"/>
    <w:rsid w:val="0051742F"/>
    <w:rsid w:val="0051791D"/>
    <w:rsid w:val="00520D6D"/>
    <w:rsid w:val="00523E75"/>
    <w:rsid w:val="005243E0"/>
    <w:rsid w:val="00524744"/>
    <w:rsid w:val="005256F3"/>
    <w:rsid w:val="00525F32"/>
    <w:rsid w:val="005260A8"/>
    <w:rsid w:val="005265A3"/>
    <w:rsid w:val="00526783"/>
    <w:rsid w:val="00526801"/>
    <w:rsid w:val="0052721C"/>
    <w:rsid w:val="00527C99"/>
    <w:rsid w:val="00527FB1"/>
    <w:rsid w:val="005302FC"/>
    <w:rsid w:val="005304CF"/>
    <w:rsid w:val="005314C5"/>
    <w:rsid w:val="0053162F"/>
    <w:rsid w:val="00531777"/>
    <w:rsid w:val="0053281C"/>
    <w:rsid w:val="005340C9"/>
    <w:rsid w:val="0053449F"/>
    <w:rsid w:val="00535AF7"/>
    <w:rsid w:val="005375FE"/>
    <w:rsid w:val="0054044B"/>
    <w:rsid w:val="005412E1"/>
    <w:rsid w:val="005420DE"/>
    <w:rsid w:val="00542249"/>
    <w:rsid w:val="0054226C"/>
    <w:rsid w:val="005431F5"/>
    <w:rsid w:val="00543648"/>
    <w:rsid w:val="00543707"/>
    <w:rsid w:val="00543EBB"/>
    <w:rsid w:val="00544213"/>
    <w:rsid w:val="005453F3"/>
    <w:rsid w:val="00545549"/>
    <w:rsid w:val="005467DC"/>
    <w:rsid w:val="005469F5"/>
    <w:rsid w:val="00546AB3"/>
    <w:rsid w:val="00547495"/>
    <w:rsid w:val="00550751"/>
    <w:rsid w:val="005518ED"/>
    <w:rsid w:val="00552093"/>
    <w:rsid w:val="00553020"/>
    <w:rsid w:val="0055302C"/>
    <w:rsid w:val="005538C5"/>
    <w:rsid w:val="005546AD"/>
    <w:rsid w:val="00554E4B"/>
    <w:rsid w:val="005553E5"/>
    <w:rsid w:val="00555F67"/>
    <w:rsid w:val="00556605"/>
    <w:rsid w:val="00556D13"/>
    <w:rsid w:val="0055723C"/>
    <w:rsid w:val="005600D4"/>
    <w:rsid w:val="005606A4"/>
    <w:rsid w:val="005607B8"/>
    <w:rsid w:val="00560CF5"/>
    <w:rsid w:val="00561CF3"/>
    <w:rsid w:val="0056272D"/>
    <w:rsid w:val="00562BAB"/>
    <w:rsid w:val="0056308E"/>
    <w:rsid w:val="005638C1"/>
    <w:rsid w:val="0056415C"/>
    <w:rsid w:val="00564957"/>
    <w:rsid w:val="005649BF"/>
    <w:rsid w:val="005650ED"/>
    <w:rsid w:val="00565869"/>
    <w:rsid w:val="00566131"/>
    <w:rsid w:val="00567415"/>
    <w:rsid w:val="00567610"/>
    <w:rsid w:val="00570C3A"/>
    <w:rsid w:val="00570D9F"/>
    <w:rsid w:val="00571CA8"/>
    <w:rsid w:val="00574771"/>
    <w:rsid w:val="005758DF"/>
    <w:rsid w:val="00576A4A"/>
    <w:rsid w:val="00576A6A"/>
    <w:rsid w:val="00580793"/>
    <w:rsid w:val="00580AA0"/>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60F3"/>
    <w:rsid w:val="00596BBA"/>
    <w:rsid w:val="005972F8"/>
    <w:rsid w:val="005975C4"/>
    <w:rsid w:val="00597ED8"/>
    <w:rsid w:val="005A08F4"/>
    <w:rsid w:val="005A11D4"/>
    <w:rsid w:val="005A29FC"/>
    <w:rsid w:val="005A2D6D"/>
    <w:rsid w:val="005A34D5"/>
    <w:rsid w:val="005A3E12"/>
    <w:rsid w:val="005A423C"/>
    <w:rsid w:val="005A4904"/>
    <w:rsid w:val="005A4959"/>
    <w:rsid w:val="005A515A"/>
    <w:rsid w:val="005A6979"/>
    <w:rsid w:val="005A6BC4"/>
    <w:rsid w:val="005A7043"/>
    <w:rsid w:val="005A704D"/>
    <w:rsid w:val="005A7648"/>
    <w:rsid w:val="005B1FF6"/>
    <w:rsid w:val="005B2B51"/>
    <w:rsid w:val="005B3415"/>
    <w:rsid w:val="005B341D"/>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2B88"/>
    <w:rsid w:val="005C41D4"/>
    <w:rsid w:val="005D0079"/>
    <w:rsid w:val="005D059A"/>
    <w:rsid w:val="005D07C5"/>
    <w:rsid w:val="005D1FF8"/>
    <w:rsid w:val="005D3AB9"/>
    <w:rsid w:val="005D4302"/>
    <w:rsid w:val="005D430F"/>
    <w:rsid w:val="005D45AB"/>
    <w:rsid w:val="005D5A20"/>
    <w:rsid w:val="005D786C"/>
    <w:rsid w:val="005D78A2"/>
    <w:rsid w:val="005E00E5"/>
    <w:rsid w:val="005E049F"/>
    <w:rsid w:val="005E2388"/>
    <w:rsid w:val="005E26DB"/>
    <w:rsid w:val="005E3073"/>
    <w:rsid w:val="005E316A"/>
    <w:rsid w:val="005E4234"/>
    <w:rsid w:val="005E5E1A"/>
    <w:rsid w:val="005E6C16"/>
    <w:rsid w:val="005F0108"/>
    <w:rsid w:val="005F0ECC"/>
    <w:rsid w:val="005F1B1A"/>
    <w:rsid w:val="005F21A5"/>
    <w:rsid w:val="005F2470"/>
    <w:rsid w:val="005F28C6"/>
    <w:rsid w:val="005F38D1"/>
    <w:rsid w:val="005F3F16"/>
    <w:rsid w:val="005F4D89"/>
    <w:rsid w:val="005F52CC"/>
    <w:rsid w:val="005F56BA"/>
    <w:rsid w:val="005F5B53"/>
    <w:rsid w:val="005F5E6F"/>
    <w:rsid w:val="005F6BD4"/>
    <w:rsid w:val="005F7220"/>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A3A"/>
    <w:rsid w:val="00607D81"/>
    <w:rsid w:val="00607DDD"/>
    <w:rsid w:val="00610747"/>
    <w:rsid w:val="00610E03"/>
    <w:rsid w:val="00610E35"/>
    <w:rsid w:val="0061176E"/>
    <w:rsid w:val="00612CA4"/>
    <w:rsid w:val="006131A7"/>
    <w:rsid w:val="006131CB"/>
    <w:rsid w:val="0061417F"/>
    <w:rsid w:val="0061462D"/>
    <w:rsid w:val="00614A52"/>
    <w:rsid w:val="00614CD1"/>
    <w:rsid w:val="00614D53"/>
    <w:rsid w:val="0061567B"/>
    <w:rsid w:val="00615BEA"/>
    <w:rsid w:val="00617E5D"/>
    <w:rsid w:val="0062152A"/>
    <w:rsid w:val="00621E3C"/>
    <w:rsid w:val="00622F11"/>
    <w:rsid w:val="00622FCB"/>
    <w:rsid w:val="00623583"/>
    <w:rsid w:val="006238EE"/>
    <w:rsid w:val="00624049"/>
    <w:rsid w:val="0062462F"/>
    <w:rsid w:val="00624BA1"/>
    <w:rsid w:val="006259CD"/>
    <w:rsid w:val="006262D1"/>
    <w:rsid w:val="0062661B"/>
    <w:rsid w:val="0062796B"/>
    <w:rsid w:val="00630118"/>
    <w:rsid w:val="0063016D"/>
    <w:rsid w:val="00630B10"/>
    <w:rsid w:val="00630BF5"/>
    <w:rsid w:val="006310AE"/>
    <w:rsid w:val="00631762"/>
    <w:rsid w:val="006318C5"/>
    <w:rsid w:val="00632196"/>
    <w:rsid w:val="00633BF2"/>
    <w:rsid w:val="00633F67"/>
    <w:rsid w:val="006345C3"/>
    <w:rsid w:val="006362F9"/>
    <w:rsid w:val="006369A9"/>
    <w:rsid w:val="00637037"/>
    <w:rsid w:val="006373CD"/>
    <w:rsid w:val="006403AC"/>
    <w:rsid w:val="0064165D"/>
    <w:rsid w:val="006433BD"/>
    <w:rsid w:val="0064370B"/>
    <w:rsid w:val="00643784"/>
    <w:rsid w:val="00644186"/>
    <w:rsid w:val="00644521"/>
    <w:rsid w:val="00644A21"/>
    <w:rsid w:val="00644B4F"/>
    <w:rsid w:val="00644D21"/>
    <w:rsid w:val="00644D48"/>
    <w:rsid w:val="00645C9F"/>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97"/>
    <w:rsid w:val="00666EBB"/>
    <w:rsid w:val="00667385"/>
    <w:rsid w:val="0066779E"/>
    <w:rsid w:val="00670F97"/>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84132"/>
    <w:rsid w:val="00685DEC"/>
    <w:rsid w:val="0069011A"/>
    <w:rsid w:val="00690E2E"/>
    <w:rsid w:val="006915D7"/>
    <w:rsid w:val="00691957"/>
    <w:rsid w:val="006927AC"/>
    <w:rsid w:val="00692814"/>
    <w:rsid w:val="006932E7"/>
    <w:rsid w:val="00693347"/>
    <w:rsid w:val="0069334C"/>
    <w:rsid w:val="00696D63"/>
    <w:rsid w:val="006A032F"/>
    <w:rsid w:val="006A09B8"/>
    <w:rsid w:val="006A2F12"/>
    <w:rsid w:val="006A41AE"/>
    <w:rsid w:val="006A4856"/>
    <w:rsid w:val="006A564B"/>
    <w:rsid w:val="006A5835"/>
    <w:rsid w:val="006A680C"/>
    <w:rsid w:val="006A7546"/>
    <w:rsid w:val="006A757C"/>
    <w:rsid w:val="006B08CF"/>
    <w:rsid w:val="006B0B29"/>
    <w:rsid w:val="006B0B90"/>
    <w:rsid w:val="006B10EA"/>
    <w:rsid w:val="006B1470"/>
    <w:rsid w:val="006B1545"/>
    <w:rsid w:val="006B2DA7"/>
    <w:rsid w:val="006B2F4D"/>
    <w:rsid w:val="006B30C3"/>
    <w:rsid w:val="006B3575"/>
    <w:rsid w:val="006B3682"/>
    <w:rsid w:val="006B3E98"/>
    <w:rsid w:val="006B48CB"/>
    <w:rsid w:val="006B5580"/>
    <w:rsid w:val="006B576F"/>
    <w:rsid w:val="006B5D9E"/>
    <w:rsid w:val="006B5EC9"/>
    <w:rsid w:val="006C08C5"/>
    <w:rsid w:val="006C0E63"/>
    <w:rsid w:val="006C11DD"/>
    <w:rsid w:val="006C1445"/>
    <w:rsid w:val="006C17A2"/>
    <w:rsid w:val="006C3959"/>
    <w:rsid w:val="006C3B36"/>
    <w:rsid w:val="006C43E6"/>
    <w:rsid w:val="006C4FC1"/>
    <w:rsid w:val="006C51A5"/>
    <w:rsid w:val="006C529D"/>
    <w:rsid w:val="006C6328"/>
    <w:rsid w:val="006C7CC9"/>
    <w:rsid w:val="006C7D45"/>
    <w:rsid w:val="006D0E6B"/>
    <w:rsid w:val="006D1073"/>
    <w:rsid w:val="006D2146"/>
    <w:rsid w:val="006D632E"/>
    <w:rsid w:val="006D6442"/>
    <w:rsid w:val="006E01FF"/>
    <w:rsid w:val="006E094A"/>
    <w:rsid w:val="006E12B1"/>
    <w:rsid w:val="006E13D1"/>
    <w:rsid w:val="006E283E"/>
    <w:rsid w:val="006E4D0C"/>
    <w:rsid w:val="006E4D1B"/>
    <w:rsid w:val="006E509A"/>
    <w:rsid w:val="006E5B78"/>
    <w:rsid w:val="006E6BA3"/>
    <w:rsid w:val="006E746E"/>
    <w:rsid w:val="006F01EB"/>
    <w:rsid w:val="006F0D1F"/>
    <w:rsid w:val="006F1116"/>
    <w:rsid w:val="006F1206"/>
    <w:rsid w:val="006F232D"/>
    <w:rsid w:val="006F3196"/>
    <w:rsid w:val="006F3489"/>
    <w:rsid w:val="006F3C54"/>
    <w:rsid w:val="006F3E56"/>
    <w:rsid w:val="006F4ACC"/>
    <w:rsid w:val="006F4F99"/>
    <w:rsid w:val="006F5E64"/>
    <w:rsid w:val="006F60DE"/>
    <w:rsid w:val="006F6BBD"/>
    <w:rsid w:val="006F7914"/>
    <w:rsid w:val="006F7B8B"/>
    <w:rsid w:val="006F7E46"/>
    <w:rsid w:val="007002E4"/>
    <w:rsid w:val="00700AB4"/>
    <w:rsid w:val="00700FCA"/>
    <w:rsid w:val="00701645"/>
    <w:rsid w:val="007017B5"/>
    <w:rsid w:val="00701AAC"/>
    <w:rsid w:val="00702579"/>
    <w:rsid w:val="00702950"/>
    <w:rsid w:val="00702D5A"/>
    <w:rsid w:val="00702EF7"/>
    <w:rsid w:val="00703989"/>
    <w:rsid w:val="00703F12"/>
    <w:rsid w:val="00704015"/>
    <w:rsid w:val="007042E9"/>
    <w:rsid w:val="00705CC6"/>
    <w:rsid w:val="007072E4"/>
    <w:rsid w:val="00711086"/>
    <w:rsid w:val="0071118B"/>
    <w:rsid w:val="007115D2"/>
    <w:rsid w:val="00711E13"/>
    <w:rsid w:val="00712EDA"/>
    <w:rsid w:val="007136D0"/>
    <w:rsid w:val="00714EA8"/>
    <w:rsid w:val="0071528E"/>
    <w:rsid w:val="007155A9"/>
    <w:rsid w:val="007158E1"/>
    <w:rsid w:val="00716400"/>
    <w:rsid w:val="0071683C"/>
    <w:rsid w:val="0071705B"/>
    <w:rsid w:val="0071740A"/>
    <w:rsid w:val="00720505"/>
    <w:rsid w:val="007208B7"/>
    <w:rsid w:val="00721871"/>
    <w:rsid w:val="00721EEC"/>
    <w:rsid w:val="007236A3"/>
    <w:rsid w:val="007239B6"/>
    <w:rsid w:val="00724610"/>
    <w:rsid w:val="0072490A"/>
    <w:rsid w:val="0072517D"/>
    <w:rsid w:val="00726878"/>
    <w:rsid w:val="00727C98"/>
    <w:rsid w:val="0073068D"/>
    <w:rsid w:val="00730D02"/>
    <w:rsid w:val="0073124A"/>
    <w:rsid w:val="007317FF"/>
    <w:rsid w:val="00731B79"/>
    <w:rsid w:val="00733893"/>
    <w:rsid w:val="00733DC8"/>
    <w:rsid w:val="00734A05"/>
    <w:rsid w:val="00735C6F"/>
    <w:rsid w:val="00735F4F"/>
    <w:rsid w:val="007366CF"/>
    <w:rsid w:val="007408D5"/>
    <w:rsid w:val="00741C59"/>
    <w:rsid w:val="00742422"/>
    <w:rsid w:val="00742B44"/>
    <w:rsid w:val="00745540"/>
    <w:rsid w:val="00746155"/>
    <w:rsid w:val="0074655A"/>
    <w:rsid w:val="0074681E"/>
    <w:rsid w:val="007469B7"/>
    <w:rsid w:val="00747C04"/>
    <w:rsid w:val="00751E07"/>
    <w:rsid w:val="00753BB5"/>
    <w:rsid w:val="007547B2"/>
    <w:rsid w:val="00755B72"/>
    <w:rsid w:val="0075660B"/>
    <w:rsid w:val="00756832"/>
    <w:rsid w:val="00760913"/>
    <w:rsid w:val="0076266E"/>
    <w:rsid w:val="007626D0"/>
    <w:rsid w:val="00763FE3"/>
    <w:rsid w:val="007651CA"/>
    <w:rsid w:val="00767519"/>
    <w:rsid w:val="00767BFB"/>
    <w:rsid w:val="00767EE3"/>
    <w:rsid w:val="007704E1"/>
    <w:rsid w:val="007719F8"/>
    <w:rsid w:val="00772569"/>
    <w:rsid w:val="00772E8C"/>
    <w:rsid w:val="00773003"/>
    <w:rsid w:val="007730D8"/>
    <w:rsid w:val="007736D3"/>
    <w:rsid w:val="00773740"/>
    <w:rsid w:val="00773889"/>
    <w:rsid w:val="00773B54"/>
    <w:rsid w:val="00773E79"/>
    <w:rsid w:val="00774502"/>
    <w:rsid w:val="0077500F"/>
    <w:rsid w:val="0077548E"/>
    <w:rsid w:val="00776388"/>
    <w:rsid w:val="007769DA"/>
    <w:rsid w:val="00777315"/>
    <w:rsid w:val="0077767A"/>
    <w:rsid w:val="007802E4"/>
    <w:rsid w:val="00780919"/>
    <w:rsid w:val="00780BBA"/>
    <w:rsid w:val="00780D68"/>
    <w:rsid w:val="007826C8"/>
    <w:rsid w:val="00782972"/>
    <w:rsid w:val="007834C1"/>
    <w:rsid w:val="00783568"/>
    <w:rsid w:val="00784190"/>
    <w:rsid w:val="0078457B"/>
    <w:rsid w:val="00784756"/>
    <w:rsid w:val="00784C3C"/>
    <w:rsid w:val="0078539D"/>
    <w:rsid w:val="007856C1"/>
    <w:rsid w:val="00786CC4"/>
    <w:rsid w:val="00786F3A"/>
    <w:rsid w:val="00787051"/>
    <w:rsid w:val="0079018D"/>
    <w:rsid w:val="00791A00"/>
    <w:rsid w:val="00791BF8"/>
    <w:rsid w:val="00791DBA"/>
    <w:rsid w:val="00792CEE"/>
    <w:rsid w:val="00794C56"/>
    <w:rsid w:val="00794E92"/>
    <w:rsid w:val="00795842"/>
    <w:rsid w:val="00796490"/>
    <w:rsid w:val="0079656A"/>
    <w:rsid w:val="00796971"/>
    <w:rsid w:val="00796D4D"/>
    <w:rsid w:val="00796D86"/>
    <w:rsid w:val="00796F15"/>
    <w:rsid w:val="007973B1"/>
    <w:rsid w:val="007A03DE"/>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61B1"/>
    <w:rsid w:val="007B61F5"/>
    <w:rsid w:val="007B6335"/>
    <w:rsid w:val="007B63FA"/>
    <w:rsid w:val="007B66D8"/>
    <w:rsid w:val="007B73B3"/>
    <w:rsid w:val="007B7496"/>
    <w:rsid w:val="007B7AF5"/>
    <w:rsid w:val="007C03FA"/>
    <w:rsid w:val="007C05FA"/>
    <w:rsid w:val="007C0802"/>
    <w:rsid w:val="007C12BE"/>
    <w:rsid w:val="007C1B2E"/>
    <w:rsid w:val="007C2739"/>
    <w:rsid w:val="007C4052"/>
    <w:rsid w:val="007C4B0F"/>
    <w:rsid w:val="007C4DAD"/>
    <w:rsid w:val="007C4E9F"/>
    <w:rsid w:val="007C4FD6"/>
    <w:rsid w:val="007C501D"/>
    <w:rsid w:val="007C5453"/>
    <w:rsid w:val="007C5830"/>
    <w:rsid w:val="007C5DB8"/>
    <w:rsid w:val="007C6CA2"/>
    <w:rsid w:val="007D05B2"/>
    <w:rsid w:val="007D0C44"/>
    <w:rsid w:val="007D10B3"/>
    <w:rsid w:val="007D1972"/>
    <w:rsid w:val="007D1F33"/>
    <w:rsid w:val="007D2146"/>
    <w:rsid w:val="007D24BF"/>
    <w:rsid w:val="007D3307"/>
    <w:rsid w:val="007D33DA"/>
    <w:rsid w:val="007D432A"/>
    <w:rsid w:val="007D4476"/>
    <w:rsid w:val="007D5E27"/>
    <w:rsid w:val="007D6F64"/>
    <w:rsid w:val="007E25AB"/>
    <w:rsid w:val="007E2C70"/>
    <w:rsid w:val="007E331D"/>
    <w:rsid w:val="007E3C7B"/>
    <w:rsid w:val="007E5AC2"/>
    <w:rsid w:val="007E6999"/>
    <w:rsid w:val="007E79C5"/>
    <w:rsid w:val="007E7B2A"/>
    <w:rsid w:val="007F0036"/>
    <w:rsid w:val="007F0CDC"/>
    <w:rsid w:val="007F143A"/>
    <w:rsid w:val="007F2845"/>
    <w:rsid w:val="007F41A0"/>
    <w:rsid w:val="007F43BC"/>
    <w:rsid w:val="007F44D7"/>
    <w:rsid w:val="007F467F"/>
    <w:rsid w:val="007F4740"/>
    <w:rsid w:val="007F5CEB"/>
    <w:rsid w:val="00800229"/>
    <w:rsid w:val="008006C6"/>
    <w:rsid w:val="0080085F"/>
    <w:rsid w:val="00800C52"/>
    <w:rsid w:val="00800DC4"/>
    <w:rsid w:val="0080153E"/>
    <w:rsid w:val="0080742D"/>
    <w:rsid w:val="008100AC"/>
    <w:rsid w:val="0081151E"/>
    <w:rsid w:val="0081204E"/>
    <w:rsid w:val="00812498"/>
    <w:rsid w:val="0081263E"/>
    <w:rsid w:val="00812739"/>
    <w:rsid w:val="008127E6"/>
    <w:rsid w:val="0081322D"/>
    <w:rsid w:val="0081336E"/>
    <w:rsid w:val="00813928"/>
    <w:rsid w:val="00814057"/>
    <w:rsid w:val="008153C6"/>
    <w:rsid w:val="00820DC7"/>
    <w:rsid w:val="00820FFB"/>
    <w:rsid w:val="00821698"/>
    <w:rsid w:val="008221FE"/>
    <w:rsid w:val="00822BF5"/>
    <w:rsid w:val="00824894"/>
    <w:rsid w:val="00824CA6"/>
    <w:rsid w:val="00824F51"/>
    <w:rsid w:val="0082533D"/>
    <w:rsid w:val="00825366"/>
    <w:rsid w:val="0082657F"/>
    <w:rsid w:val="00826C7B"/>
    <w:rsid w:val="00826DD9"/>
    <w:rsid w:val="00826E01"/>
    <w:rsid w:val="008277A8"/>
    <w:rsid w:val="008278B6"/>
    <w:rsid w:val="00830649"/>
    <w:rsid w:val="008307ED"/>
    <w:rsid w:val="008322D8"/>
    <w:rsid w:val="00832918"/>
    <w:rsid w:val="00833496"/>
    <w:rsid w:val="0083350F"/>
    <w:rsid w:val="00834358"/>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5EE"/>
    <w:rsid w:val="008517E9"/>
    <w:rsid w:val="00852827"/>
    <w:rsid w:val="008528D3"/>
    <w:rsid w:val="00853C8B"/>
    <w:rsid w:val="00854553"/>
    <w:rsid w:val="00855B86"/>
    <w:rsid w:val="008565F1"/>
    <w:rsid w:val="008567B4"/>
    <w:rsid w:val="00856CE3"/>
    <w:rsid w:val="00857774"/>
    <w:rsid w:val="00857FB8"/>
    <w:rsid w:val="0086042D"/>
    <w:rsid w:val="00860874"/>
    <w:rsid w:val="00862008"/>
    <w:rsid w:val="00862720"/>
    <w:rsid w:val="008628C8"/>
    <w:rsid w:val="00862B2A"/>
    <w:rsid w:val="008630B9"/>
    <w:rsid w:val="00863F37"/>
    <w:rsid w:val="0086406B"/>
    <w:rsid w:val="008643CF"/>
    <w:rsid w:val="00864C8C"/>
    <w:rsid w:val="00865264"/>
    <w:rsid w:val="008657A5"/>
    <w:rsid w:val="00866A11"/>
    <w:rsid w:val="00867651"/>
    <w:rsid w:val="00870D04"/>
    <w:rsid w:val="0087121B"/>
    <w:rsid w:val="008714B6"/>
    <w:rsid w:val="008714DB"/>
    <w:rsid w:val="008743F3"/>
    <w:rsid w:val="0087444A"/>
    <w:rsid w:val="00875139"/>
    <w:rsid w:val="00875410"/>
    <w:rsid w:val="00875659"/>
    <w:rsid w:val="0087659C"/>
    <w:rsid w:val="00877C4B"/>
    <w:rsid w:val="008801E9"/>
    <w:rsid w:val="008803C9"/>
    <w:rsid w:val="008808D5"/>
    <w:rsid w:val="00880EDF"/>
    <w:rsid w:val="00881B9F"/>
    <w:rsid w:val="00881D4F"/>
    <w:rsid w:val="00882DE6"/>
    <w:rsid w:val="00883D4D"/>
    <w:rsid w:val="0088444E"/>
    <w:rsid w:val="0088448E"/>
    <w:rsid w:val="00884B59"/>
    <w:rsid w:val="008850BA"/>
    <w:rsid w:val="0088532D"/>
    <w:rsid w:val="008857F2"/>
    <w:rsid w:val="0088583D"/>
    <w:rsid w:val="00885876"/>
    <w:rsid w:val="00886185"/>
    <w:rsid w:val="008861D9"/>
    <w:rsid w:val="0088638C"/>
    <w:rsid w:val="008863F1"/>
    <w:rsid w:val="00886500"/>
    <w:rsid w:val="00886A5F"/>
    <w:rsid w:val="00886EDF"/>
    <w:rsid w:val="00887CEE"/>
    <w:rsid w:val="008908E5"/>
    <w:rsid w:val="00891123"/>
    <w:rsid w:val="00891216"/>
    <w:rsid w:val="00891964"/>
    <w:rsid w:val="00891F81"/>
    <w:rsid w:val="0089399F"/>
    <w:rsid w:val="00894191"/>
    <w:rsid w:val="00894ACE"/>
    <w:rsid w:val="00894FDC"/>
    <w:rsid w:val="008960BE"/>
    <w:rsid w:val="0089742F"/>
    <w:rsid w:val="00897C04"/>
    <w:rsid w:val="00897F41"/>
    <w:rsid w:val="008A1094"/>
    <w:rsid w:val="008A16F9"/>
    <w:rsid w:val="008A1936"/>
    <w:rsid w:val="008A1D3E"/>
    <w:rsid w:val="008A489A"/>
    <w:rsid w:val="008A4B16"/>
    <w:rsid w:val="008A4D63"/>
    <w:rsid w:val="008A52D1"/>
    <w:rsid w:val="008A6D62"/>
    <w:rsid w:val="008B13E9"/>
    <w:rsid w:val="008B1520"/>
    <w:rsid w:val="008B1EEF"/>
    <w:rsid w:val="008B3B51"/>
    <w:rsid w:val="008B4057"/>
    <w:rsid w:val="008B40E6"/>
    <w:rsid w:val="008B4145"/>
    <w:rsid w:val="008B4CAC"/>
    <w:rsid w:val="008B5290"/>
    <w:rsid w:val="008B68D1"/>
    <w:rsid w:val="008B6C00"/>
    <w:rsid w:val="008B78A4"/>
    <w:rsid w:val="008C2B64"/>
    <w:rsid w:val="008C2CFD"/>
    <w:rsid w:val="008C3E9C"/>
    <w:rsid w:val="008C57D6"/>
    <w:rsid w:val="008C603A"/>
    <w:rsid w:val="008C71C8"/>
    <w:rsid w:val="008C7230"/>
    <w:rsid w:val="008D167D"/>
    <w:rsid w:val="008D24F2"/>
    <w:rsid w:val="008D261F"/>
    <w:rsid w:val="008D2B53"/>
    <w:rsid w:val="008D31D4"/>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570"/>
    <w:rsid w:val="008E5657"/>
    <w:rsid w:val="008E5E51"/>
    <w:rsid w:val="008E721F"/>
    <w:rsid w:val="008E7D63"/>
    <w:rsid w:val="008F00DB"/>
    <w:rsid w:val="008F05D3"/>
    <w:rsid w:val="008F110E"/>
    <w:rsid w:val="008F1264"/>
    <w:rsid w:val="008F47C6"/>
    <w:rsid w:val="008F5948"/>
    <w:rsid w:val="008F5A06"/>
    <w:rsid w:val="008F6219"/>
    <w:rsid w:val="00900197"/>
    <w:rsid w:val="009006A2"/>
    <w:rsid w:val="009007A5"/>
    <w:rsid w:val="0090102B"/>
    <w:rsid w:val="00901448"/>
    <w:rsid w:val="00901BCE"/>
    <w:rsid w:val="00901CBE"/>
    <w:rsid w:val="00901E29"/>
    <w:rsid w:val="009036BC"/>
    <w:rsid w:val="0090425F"/>
    <w:rsid w:val="00905C47"/>
    <w:rsid w:val="00906379"/>
    <w:rsid w:val="0090638B"/>
    <w:rsid w:val="00906393"/>
    <w:rsid w:val="00906871"/>
    <w:rsid w:val="009101EA"/>
    <w:rsid w:val="009106FC"/>
    <w:rsid w:val="0091090F"/>
    <w:rsid w:val="00911896"/>
    <w:rsid w:val="009118BB"/>
    <w:rsid w:val="0091191F"/>
    <w:rsid w:val="00912881"/>
    <w:rsid w:val="00913F7F"/>
    <w:rsid w:val="00913FCC"/>
    <w:rsid w:val="00915B81"/>
    <w:rsid w:val="00915D6B"/>
    <w:rsid w:val="009160DF"/>
    <w:rsid w:val="009162C7"/>
    <w:rsid w:val="00916C9B"/>
    <w:rsid w:val="00916EC2"/>
    <w:rsid w:val="00916F8F"/>
    <w:rsid w:val="009213BD"/>
    <w:rsid w:val="00923BF4"/>
    <w:rsid w:val="00924627"/>
    <w:rsid w:val="009249EB"/>
    <w:rsid w:val="00924AA0"/>
    <w:rsid w:val="009250A8"/>
    <w:rsid w:val="009251C8"/>
    <w:rsid w:val="00925BE6"/>
    <w:rsid w:val="00926F61"/>
    <w:rsid w:val="009277A2"/>
    <w:rsid w:val="00930879"/>
    <w:rsid w:val="009311EE"/>
    <w:rsid w:val="0093123D"/>
    <w:rsid w:val="0093296F"/>
    <w:rsid w:val="00933040"/>
    <w:rsid w:val="009330E9"/>
    <w:rsid w:val="00935D15"/>
    <w:rsid w:val="0094035E"/>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47BA5"/>
    <w:rsid w:val="00950387"/>
    <w:rsid w:val="00950B8D"/>
    <w:rsid w:val="00951317"/>
    <w:rsid w:val="00951C4C"/>
    <w:rsid w:val="0095285B"/>
    <w:rsid w:val="00953099"/>
    <w:rsid w:val="00953E77"/>
    <w:rsid w:val="00953FE9"/>
    <w:rsid w:val="009544CF"/>
    <w:rsid w:val="0095481C"/>
    <w:rsid w:val="0095569E"/>
    <w:rsid w:val="009567E6"/>
    <w:rsid w:val="00957076"/>
    <w:rsid w:val="00957132"/>
    <w:rsid w:val="009576FD"/>
    <w:rsid w:val="009578EB"/>
    <w:rsid w:val="009578FF"/>
    <w:rsid w:val="00957921"/>
    <w:rsid w:val="009602B4"/>
    <w:rsid w:val="00960446"/>
    <w:rsid w:val="009610ED"/>
    <w:rsid w:val="00961DDB"/>
    <w:rsid w:val="00962C21"/>
    <w:rsid w:val="00963085"/>
    <w:rsid w:val="009633BB"/>
    <w:rsid w:val="0096485F"/>
    <w:rsid w:val="00964C64"/>
    <w:rsid w:val="00965CE1"/>
    <w:rsid w:val="00966AE1"/>
    <w:rsid w:val="00966B46"/>
    <w:rsid w:val="0096726D"/>
    <w:rsid w:val="00967354"/>
    <w:rsid w:val="0097054F"/>
    <w:rsid w:val="009705AF"/>
    <w:rsid w:val="00971592"/>
    <w:rsid w:val="00971DDF"/>
    <w:rsid w:val="009731D6"/>
    <w:rsid w:val="00973FE5"/>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005"/>
    <w:rsid w:val="00986396"/>
    <w:rsid w:val="00986CF9"/>
    <w:rsid w:val="00987416"/>
    <w:rsid w:val="0098794D"/>
    <w:rsid w:val="0099048E"/>
    <w:rsid w:val="009907E2"/>
    <w:rsid w:val="00990C0E"/>
    <w:rsid w:val="00990D75"/>
    <w:rsid w:val="00991093"/>
    <w:rsid w:val="0099163B"/>
    <w:rsid w:val="00992297"/>
    <w:rsid w:val="00992343"/>
    <w:rsid w:val="00992851"/>
    <w:rsid w:val="00993853"/>
    <w:rsid w:val="00994C48"/>
    <w:rsid w:val="00996306"/>
    <w:rsid w:val="00996744"/>
    <w:rsid w:val="009967DA"/>
    <w:rsid w:val="0099706B"/>
    <w:rsid w:val="00997CF4"/>
    <w:rsid w:val="009A09E9"/>
    <w:rsid w:val="009A1169"/>
    <w:rsid w:val="009A14B2"/>
    <w:rsid w:val="009A1AAC"/>
    <w:rsid w:val="009A3789"/>
    <w:rsid w:val="009A3A34"/>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011"/>
    <w:rsid w:val="009B5A4D"/>
    <w:rsid w:val="009B7321"/>
    <w:rsid w:val="009B7979"/>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157"/>
    <w:rsid w:val="009D19BC"/>
    <w:rsid w:val="009D2348"/>
    <w:rsid w:val="009D2F0C"/>
    <w:rsid w:val="009D3578"/>
    <w:rsid w:val="009D3A5F"/>
    <w:rsid w:val="009D5193"/>
    <w:rsid w:val="009D5C32"/>
    <w:rsid w:val="009D5FE9"/>
    <w:rsid w:val="009D6472"/>
    <w:rsid w:val="009D79F4"/>
    <w:rsid w:val="009E001F"/>
    <w:rsid w:val="009E0745"/>
    <w:rsid w:val="009E08DE"/>
    <w:rsid w:val="009E0F34"/>
    <w:rsid w:val="009E1153"/>
    <w:rsid w:val="009E31A3"/>
    <w:rsid w:val="009E3CD1"/>
    <w:rsid w:val="009E5988"/>
    <w:rsid w:val="009E5AF5"/>
    <w:rsid w:val="009E5EB5"/>
    <w:rsid w:val="009E623F"/>
    <w:rsid w:val="009E74F0"/>
    <w:rsid w:val="009F0768"/>
    <w:rsid w:val="009F12F3"/>
    <w:rsid w:val="009F2A71"/>
    <w:rsid w:val="009F3A49"/>
    <w:rsid w:val="009F40BD"/>
    <w:rsid w:val="009F61C3"/>
    <w:rsid w:val="009F7867"/>
    <w:rsid w:val="009F7D66"/>
    <w:rsid w:val="00A00971"/>
    <w:rsid w:val="00A00BD2"/>
    <w:rsid w:val="00A00CA5"/>
    <w:rsid w:val="00A00CE0"/>
    <w:rsid w:val="00A00E56"/>
    <w:rsid w:val="00A027F3"/>
    <w:rsid w:val="00A02FAD"/>
    <w:rsid w:val="00A032A2"/>
    <w:rsid w:val="00A03978"/>
    <w:rsid w:val="00A03CE1"/>
    <w:rsid w:val="00A04782"/>
    <w:rsid w:val="00A05DF3"/>
    <w:rsid w:val="00A0670C"/>
    <w:rsid w:val="00A06C09"/>
    <w:rsid w:val="00A07E08"/>
    <w:rsid w:val="00A108F6"/>
    <w:rsid w:val="00A114B7"/>
    <w:rsid w:val="00A120AD"/>
    <w:rsid w:val="00A12798"/>
    <w:rsid w:val="00A14C41"/>
    <w:rsid w:val="00A150AB"/>
    <w:rsid w:val="00A153BE"/>
    <w:rsid w:val="00A15DEE"/>
    <w:rsid w:val="00A167B5"/>
    <w:rsid w:val="00A168A6"/>
    <w:rsid w:val="00A16DBE"/>
    <w:rsid w:val="00A17C4F"/>
    <w:rsid w:val="00A20653"/>
    <w:rsid w:val="00A20A39"/>
    <w:rsid w:val="00A23069"/>
    <w:rsid w:val="00A238BD"/>
    <w:rsid w:val="00A243E4"/>
    <w:rsid w:val="00A2459D"/>
    <w:rsid w:val="00A24944"/>
    <w:rsid w:val="00A24E23"/>
    <w:rsid w:val="00A25F05"/>
    <w:rsid w:val="00A26413"/>
    <w:rsid w:val="00A272F3"/>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50C0"/>
    <w:rsid w:val="00A452EF"/>
    <w:rsid w:val="00A45468"/>
    <w:rsid w:val="00A455F8"/>
    <w:rsid w:val="00A459BA"/>
    <w:rsid w:val="00A4791B"/>
    <w:rsid w:val="00A503E3"/>
    <w:rsid w:val="00A50679"/>
    <w:rsid w:val="00A50A48"/>
    <w:rsid w:val="00A51242"/>
    <w:rsid w:val="00A51522"/>
    <w:rsid w:val="00A51573"/>
    <w:rsid w:val="00A51A5E"/>
    <w:rsid w:val="00A52895"/>
    <w:rsid w:val="00A53DA0"/>
    <w:rsid w:val="00A54765"/>
    <w:rsid w:val="00A56C4B"/>
    <w:rsid w:val="00A56E0E"/>
    <w:rsid w:val="00A571DC"/>
    <w:rsid w:val="00A5765D"/>
    <w:rsid w:val="00A57E7A"/>
    <w:rsid w:val="00A6046A"/>
    <w:rsid w:val="00A607CB"/>
    <w:rsid w:val="00A60FF0"/>
    <w:rsid w:val="00A60FFE"/>
    <w:rsid w:val="00A6351F"/>
    <w:rsid w:val="00A635BE"/>
    <w:rsid w:val="00A63EF0"/>
    <w:rsid w:val="00A643E0"/>
    <w:rsid w:val="00A65A70"/>
    <w:rsid w:val="00A66F36"/>
    <w:rsid w:val="00A676D9"/>
    <w:rsid w:val="00A67EFC"/>
    <w:rsid w:val="00A7031E"/>
    <w:rsid w:val="00A70759"/>
    <w:rsid w:val="00A71140"/>
    <w:rsid w:val="00A72B7B"/>
    <w:rsid w:val="00A73875"/>
    <w:rsid w:val="00A74692"/>
    <w:rsid w:val="00A7573E"/>
    <w:rsid w:val="00A759C7"/>
    <w:rsid w:val="00A7618B"/>
    <w:rsid w:val="00A7640B"/>
    <w:rsid w:val="00A767FD"/>
    <w:rsid w:val="00A7778B"/>
    <w:rsid w:val="00A80287"/>
    <w:rsid w:val="00A803BC"/>
    <w:rsid w:val="00A80537"/>
    <w:rsid w:val="00A80969"/>
    <w:rsid w:val="00A80C68"/>
    <w:rsid w:val="00A84805"/>
    <w:rsid w:val="00A84F43"/>
    <w:rsid w:val="00A85364"/>
    <w:rsid w:val="00A858C5"/>
    <w:rsid w:val="00A86EA7"/>
    <w:rsid w:val="00A91244"/>
    <w:rsid w:val="00A91AA1"/>
    <w:rsid w:val="00A923CF"/>
    <w:rsid w:val="00A92776"/>
    <w:rsid w:val="00A93181"/>
    <w:rsid w:val="00A938E6"/>
    <w:rsid w:val="00A93CCF"/>
    <w:rsid w:val="00A9542C"/>
    <w:rsid w:val="00A95BD5"/>
    <w:rsid w:val="00A96F78"/>
    <w:rsid w:val="00AA1087"/>
    <w:rsid w:val="00AA17E0"/>
    <w:rsid w:val="00AA25A9"/>
    <w:rsid w:val="00AA26D9"/>
    <w:rsid w:val="00AA27F5"/>
    <w:rsid w:val="00AA3DEA"/>
    <w:rsid w:val="00AA4AE2"/>
    <w:rsid w:val="00AA51AD"/>
    <w:rsid w:val="00AA591E"/>
    <w:rsid w:val="00AA65C9"/>
    <w:rsid w:val="00AA71D8"/>
    <w:rsid w:val="00AB0A32"/>
    <w:rsid w:val="00AB0E56"/>
    <w:rsid w:val="00AB3A15"/>
    <w:rsid w:val="00AB4ECC"/>
    <w:rsid w:val="00AB5F79"/>
    <w:rsid w:val="00AB6601"/>
    <w:rsid w:val="00AB674E"/>
    <w:rsid w:val="00AB6D63"/>
    <w:rsid w:val="00AB6D79"/>
    <w:rsid w:val="00AB6F48"/>
    <w:rsid w:val="00AB720D"/>
    <w:rsid w:val="00AB7806"/>
    <w:rsid w:val="00AC0006"/>
    <w:rsid w:val="00AC02C1"/>
    <w:rsid w:val="00AC0AB6"/>
    <w:rsid w:val="00AC0C71"/>
    <w:rsid w:val="00AC10AD"/>
    <w:rsid w:val="00AC1E55"/>
    <w:rsid w:val="00AC429F"/>
    <w:rsid w:val="00AC5F27"/>
    <w:rsid w:val="00AC60B4"/>
    <w:rsid w:val="00AD00C5"/>
    <w:rsid w:val="00AD085F"/>
    <w:rsid w:val="00AD0D72"/>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4AC"/>
    <w:rsid w:val="00AE6E76"/>
    <w:rsid w:val="00AE70F2"/>
    <w:rsid w:val="00AE7527"/>
    <w:rsid w:val="00AF03CF"/>
    <w:rsid w:val="00AF259C"/>
    <w:rsid w:val="00AF26B0"/>
    <w:rsid w:val="00AF2D54"/>
    <w:rsid w:val="00AF3458"/>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37E"/>
    <w:rsid w:val="00B04F3D"/>
    <w:rsid w:val="00B0519F"/>
    <w:rsid w:val="00B056DF"/>
    <w:rsid w:val="00B05702"/>
    <w:rsid w:val="00B05FA6"/>
    <w:rsid w:val="00B0606F"/>
    <w:rsid w:val="00B06835"/>
    <w:rsid w:val="00B069C4"/>
    <w:rsid w:val="00B06DD9"/>
    <w:rsid w:val="00B07CD6"/>
    <w:rsid w:val="00B07E52"/>
    <w:rsid w:val="00B07F7F"/>
    <w:rsid w:val="00B10010"/>
    <w:rsid w:val="00B10566"/>
    <w:rsid w:val="00B11775"/>
    <w:rsid w:val="00B11AFC"/>
    <w:rsid w:val="00B11DA0"/>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1001"/>
    <w:rsid w:val="00B22CD3"/>
    <w:rsid w:val="00B2506B"/>
    <w:rsid w:val="00B25454"/>
    <w:rsid w:val="00B2628E"/>
    <w:rsid w:val="00B266B0"/>
    <w:rsid w:val="00B26E28"/>
    <w:rsid w:val="00B27921"/>
    <w:rsid w:val="00B27B4B"/>
    <w:rsid w:val="00B3000E"/>
    <w:rsid w:val="00B30B17"/>
    <w:rsid w:val="00B30C57"/>
    <w:rsid w:val="00B31787"/>
    <w:rsid w:val="00B326A8"/>
    <w:rsid w:val="00B329EB"/>
    <w:rsid w:val="00B33330"/>
    <w:rsid w:val="00B33508"/>
    <w:rsid w:val="00B3377E"/>
    <w:rsid w:val="00B3387E"/>
    <w:rsid w:val="00B35BC9"/>
    <w:rsid w:val="00B35DA4"/>
    <w:rsid w:val="00B36B65"/>
    <w:rsid w:val="00B374B2"/>
    <w:rsid w:val="00B40A96"/>
    <w:rsid w:val="00B4184B"/>
    <w:rsid w:val="00B422A7"/>
    <w:rsid w:val="00B42A32"/>
    <w:rsid w:val="00B42FA6"/>
    <w:rsid w:val="00B43997"/>
    <w:rsid w:val="00B4399E"/>
    <w:rsid w:val="00B43A16"/>
    <w:rsid w:val="00B445A7"/>
    <w:rsid w:val="00B45C10"/>
    <w:rsid w:val="00B45CE1"/>
    <w:rsid w:val="00B46A75"/>
    <w:rsid w:val="00B46FB7"/>
    <w:rsid w:val="00B500CD"/>
    <w:rsid w:val="00B5239C"/>
    <w:rsid w:val="00B52B42"/>
    <w:rsid w:val="00B52BA6"/>
    <w:rsid w:val="00B52FD2"/>
    <w:rsid w:val="00B53893"/>
    <w:rsid w:val="00B53E5A"/>
    <w:rsid w:val="00B548C2"/>
    <w:rsid w:val="00B55428"/>
    <w:rsid w:val="00B558BD"/>
    <w:rsid w:val="00B55E5C"/>
    <w:rsid w:val="00B570BF"/>
    <w:rsid w:val="00B57144"/>
    <w:rsid w:val="00B5729A"/>
    <w:rsid w:val="00B61188"/>
    <w:rsid w:val="00B61F6B"/>
    <w:rsid w:val="00B6332B"/>
    <w:rsid w:val="00B63337"/>
    <w:rsid w:val="00B6369F"/>
    <w:rsid w:val="00B639D7"/>
    <w:rsid w:val="00B644CF"/>
    <w:rsid w:val="00B64AA7"/>
    <w:rsid w:val="00B66594"/>
    <w:rsid w:val="00B67805"/>
    <w:rsid w:val="00B70A76"/>
    <w:rsid w:val="00B718AE"/>
    <w:rsid w:val="00B721CD"/>
    <w:rsid w:val="00B72635"/>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27F"/>
    <w:rsid w:val="00B9198D"/>
    <w:rsid w:val="00B93008"/>
    <w:rsid w:val="00B9406D"/>
    <w:rsid w:val="00B944C0"/>
    <w:rsid w:val="00B9483E"/>
    <w:rsid w:val="00B94BA7"/>
    <w:rsid w:val="00B94BE9"/>
    <w:rsid w:val="00B94E0E"/>
    <w:rsid w:val="00B954C2"/>
    <w:rsid w:val="00B958AF"/>
    <w:rsid w:val="00B96201"/>
    <w:rsid w:val="00B97CA3"/>
    <w:rsid w:val="00BA143E"/>
    <w:rsid w:val="00BA2E84"/>
    <w:rsid w:val="00BA3479"/>
    <w:rsid w:val="00BA3636"/>
    <w:rsid w:val="00BA3D7B"/>
    <w:rsid w:val="00BA7233"/>
    <w:rsid w:val="00BA7416"/>
    <w:rsid w:val="00BA76A9"/>
    <w:rsid w:val="00BA78F3"/>
    <w:rsid w:val="00BA79A3"/>
    <w:rsid w:val="00BB22A6"/>
    <w:rsid w:val="00BB3E2B"/>
    <w:rsid w:val="00BB5043"/>
    <w:rsid w:val="00BB52A4"/>
    <w:rsid w:val="00BB5D1C"/>
    <w:rsid w:val="00BB6552"/>
    <w:rsid w:val="00BB6B9B"/>
    <w:rsid w:val="00BB754F"/>
    <w:rsid w:val="00BC07D4"/>
    <w:rsid w:val="00BC0A5D"/>
    <w:rsid w:val="00BC0BE3"/>
    <w:rsid w:val="00BC0FFA"/>
    <w:rsid w:val="00BC106B"/>
    <w:rsid w:val="00BC1522"/>
    <w:rsid w:val="00BC1AD9"/>
    <w:rsid w:val="00BC32E7"/>
    <w:rsid w:val="00BC478E"/>
    <w:rsid w:val="00BC4958"/>
    <w:rsid w:val="00BC58B9"/>
    <w:rsid w:val="00BC5920"/>
    <w:rsid w:val="00BC5B8D"/>
    <w:rsid w:val="00BC5F78"/>
    <w:rsid w:val="00BC6A49"/>
    <w:rsid w:val="00BC746D"/>
    <w:rsid w:val="00BD0E81"/>
    <w:rsid w:val="00BD21C3"/>
    <w:rsid w:val="00BD3E68"/>
    <w:rsid w:val="00BD5559"/>
    <w:rsid w:val="00BD55DE"/>
    <w:rsid w:val="00BD598A"/>
    <w:rsid w:val="00BD6570"/>
    <w:rsid w:val="00BD692E"/>
    <w:rsid w:val="00BD75B4"/>
    <w:rsid w:val="00BD7BFE"/>
    <w:rsid w:val="00BD7D14"/>
    <w:rsid w:val="00BE02B4"/>
    <w:rsid w:val="00BE0A4E"/>
    <w:rsid w:val="00BE1553"/>
    <w:rsid w:val="00BE2797"/>
    <w:rsid w:val="00BE311B"/>
    <w:rsid w:val="00BE3BE1"/>
    <w:rsid w:val="00BE4EC9"/>
    <w:rsid w:val="00BE5B21"/>
    <w:rsid w:val="00BE631E"/>
    <w:rsid w:val="00BE641D"/>
    <w:rsid w:val="00BE7D8B"/>
    <w:rsid w:val="00BF0BD4"/>
    <w:rsid w:val="00BF0CCF"/>
    <w:rsid w:val="00BF0FC5"/>
    <w:rsid w:val="00BF10BC"/>
    <w:rsid w:val="00BF1F19"/>
    <w:rsid w:val="00BF21AC"/>
    <w:rsid w:val="00BF2E53"/>
    <w:rsid w:val="00BF3133"/>
    <w:rsid w:val="00BF3669"/>
    <w:rsid w:val="00BF3C0D"/>
    <w:rsid w:val="00BF711C"/>
    <w:rsid w:val="00BF7C74"/>
    <w:rsid w:val="00C00ED8"/>
    <w:rsid w:val="00C01018"/>
    <w:rsid w:val="00C014F1"/>
    <w:rsid w:val="00C0208F"/>
    <w:rsid w:val="00C02367"/>
    <w:rsid w:val="00C0292A"/>
    <w:rsid w:val="00C02E65"/>
    <w:rsid w:val="00C02E97"/>
    <w:rsid w:val="00C03309"/>
    <w:rsid w:val="00C03E87"/>
    <w:rsid w:val="00C05F7D"/>
    <w:rsid w:val="00C067D5"/>
    <w:rsid w:val="00C06A51"/>
    <w:rsid w:val="00C06FD8"/>
    <w:rsid w:val="00C072FE"/>
    <w:rsid w:val="00C12707"/>
    <w:rsid w:val="00C127DA"/>
    <w:rsid w:val="00C12E39"/>
    <w:rsid w:val="00C1339A"/>
    <w:rsid w:val="00C14164"/>
    <w:rsid w:val="00C15989"/>
    <w:rsid w:val="00C15D8E"/>
    <w:rsid w:val="00C17012"/>
    <w:rsid w:val="00C1726B"/>
    <w:rsid w:val="00C178FB"/>
    <w:rsid w:val="00C214B4"/>
    <w:rsid w:val="00C22B28"/>
    <w:rsid w:val="00C22B5A"/>
    <w:rsid w:val="00C24077"/>
    <w:rsid w:val="00C257B7"/>
    <w:rsid w:val="00C272E8"/>
    <w:rsid w:val="00C31007"/>
    <w:rsid w:val="00C311EC"/>
    <w:rsid w:val="00C320C0"/>
    <w:rsid w:val="00C33359"/>
    <w:rsid w:val="00C348D6"/>
    <w:rsid w:val="00C35389"/>
    <w:rsid w:val="00C365E7"/>
    <w:rsid w:val="00C36E34"/>
    <w:rsid w:val="00C37DD1"/>
    <w:rsid w:val="00C404EE"/>
    <w:rsid w:val="00C40D2D"/>
    <w:rsid w:val="00C40FC3"/>
    <w:rsid w:val="00C4171B"/>
    <w:rsid w:val="00C41829"/>
    <w:rsid w:val="00C42689"/>
    <w:rsid w:val="00C42988"/>
    <w:rsid w:val="00C42BD4"/>
    <w:rsid w:val="00C43547"/>
    <w:rsid w:val="00C43807"/>
    <w:rsid w:val="00C43FF0"/>
    <w:rsid w:val="00C44641"/>
    <w:rsid w:val="00C45EF5"/>
    <w:rsid w:val="00C46B7E"/>
    <w:rsid w:val="00C46D75"/>
    <w:rsid w:val="00C50A4E"/>
    <w:rsid w:val="00C50CE4"/>
    <w:rsid w:val="00C5144F"/>
    <w:rsid w:val="00C51A73"/>
    <w:rsid w:val="00C520B1"/>
    <w:rsid w:val="00C522D6"/>
    <w:rsid w:val="00C53BBB"/>
    <w:rsid w:val="00C54020"/>
    <w:rsid w:val="00C5406F"/>
    <w:rsid w:val="00C545C5"/>
    <w:rsid w:val="00C55566"/>
    <w:rsid w:val="00C5794E"/>
    <w:rsid w:val="00C60237"/>
    <w:rsid w:val="00C6038F"/>
    <w:rsid w:val="00C61D4B"/>
    <w:rsid w:val="00C62B0A"/>
    <w:rsid w:val="00C63F08"/>
    <w:rsid w:val="00C640FE"/>
    <w:rsid w:val="00C6528C"/>
    <w:rsid w:val="00C655E5"/>
    <w:rsid w:val="00C661E8"/>
    <w:rsid w:val="00C6648F"/>
    <w:rsid w:val="00C70084"/>
    <w:rsid w:val="00C70289"/>
    <w:rsid w:val="00C70C3C"/>
    <w:rsid w:val="00C71C93"/>
    <w:rsid w:val="00C7235B"/>
    <w:rsid w:val="00C72E18"/>
    <w:rsid w:val="00C731AD"/>
    <w:rsid w:val="00C73553"/>
    <w:rsid w:val="00C7380B"/>
    <w:rsid w:val="00C74421"/>
    <w:rsid w:val="00C7542D"/>
    <w:rsid w:val="00C75C7A"/>
    <w:rsid w:val="00C75F2F"/>
    <w:rsid w:val="00C75FEE"/>
    <w:rsid w:val="00C760D4"/>
    <w:rsid w:val="00C76F1D"/>
    <w:rsid w:val="00C77202"/>
    <w:rsid w:val="00C77D26"/>
    <w:rsid w:val="00C80BDF"/>
    <w:rsid w:val="00C83A7F"/>
    <w:rsid w:val="00C84D39"/>
    <w:rsid w:val="00C85277"/>
    <w:rsid w:val="00C8562B"/>
    <w:rsid w:val="00C859E5"/>
    <w:rsid w:val="00C85B9D"/>
    <w:rsid w:val="00C85D76"/>
    <w:rsid w:val="00C869A3"/>
    <w:rsid w:val="00C873AC"/>
    <w:rsid w:val="00C906C6"/>
    <w:rsid w:val="00C92FDA"/>
    <w:rsid w:val="00C93462"/>
    <w:rsid w:val="00C94384"/>
    <w:rsid w:val="00C94A34"/>
    <w:rsid w:val="00C94C2B"/>
    <w:rsid w:val="00C96860"/>
    <w:rsid w:val="00C96F79"/>
    <w:rsid w:val="00C97146"/>
    <w:rsid w:val="00C97CF9"/>
    <w:rsid w:val="00CA0642"/>
    <w:rsid w:val="00CA0662"/>
    <w:rsid w:val="00CA0F16"/>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11D"/>
    <w:rsid w:val="00CB4212"/>
    <w:rsid w:val="00CB600D"/>
    <w:rsid w:val="00CB646D"/>
    <w:rsid w:val="00CB6746"/>
    <w:rsid w:val="00CB6E47"/>
    <w:rsid w:val="00CB6F29"/>
    <w:rsid w:val="00CB6FA8"/>
    <w:rsid w:val="00CB71F8"/>
    <w:rsid w:val="00CC0754"/>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624"/>
    <w:rsid w:val="00CD078F"/>
    <w:rsid w:val="00CD121E"/>
    <w:rsid w:val="00CD1922"/>
    <w:rsid w:val="00CD28F0"/>
    <w:rsid w:val="00CD3ED8"/>
    <w:rsid w:val="00CD488D"/>
    <w:rsid w:val="00CD5B62"/>
    <w:rsid w:val="00CD736C"/>
    <w:rsid w:val="00CD761D"/>
    <w:rsid w:val="00CD76B5"/>
    <w:rsid w:val="00CD78D3"/>
    <w:rsid w:val="00CE0808"/>
    <w:rsid w:val="00CE0DD0"/>
    <w:rsid w:val="00CE2346"/>
    <w:rsid w:val="00CE2B02"/>
    <w:rsid w:val="00CE4124"/>
    <w:rsid w:val="00CE4357"/>
    <w:rsid w:val="00CE43B7"/>
    <w:rsid w:val="00CE4F2D"/>
    <w:rsid w:val="00CE6A8A"/>
    <w:rsid w:val="00CE6F0F"/>
    <w:rsid w:val="00CE6F23"/>
    <w:rsid w:val="00CE7C7C"/>
    <w:rsid w:val="00CE7E00"/>
    <w:rsid w:val="00CF002F"/>
    <w:rsid w:val="00CF0246"/>
    <w:rsid w:val="00CF0995"/>
    <w:rsid w:val="00CF0C02"/>
    <w:rsid w:val="00CF1899"/>
    <w:rsid w:val="00CF2483"/>
    <w:rsid w:val="00CF24E2"/>
    <w:rsid w:val="00CF393D"/>
    <w:rsid w:val="00CF449A"/>
    <w:rsid w:val="00CF4ABD"/>
    <w:rsid w:val="00CF4BC8"/>
    <w:rsid w:val="00CF5A53"/>
    <w:rsid w:val="00CF5D28"/>
    <w:rsid w:val="00CF62B5"/>
    <w:rsid w:val="00CF6942"/>
    <w:rsid w:val="00CF6F1E"/>
    <w:rsid w:val="00D001F9"/>
    <w:rsid w:val="00D0036E"/>
    <w:rsid w:val="00D00BB7"/>
    <w:rsid w:val="00D01EAD"/>
    <w:rsid w:val="00D02513"/>
    <w:rsid w:val="00D035B9"/>
    <w:rsid w:val="00D060FF"/>
    <w:rsid w:val="00D0627D"/>
    <w:rsid w:val="00D064E8"/>
    <w:rsid w:val="00D06572"/>
    <w:rsid w:val="00D065CD"/>
    <w:rsid w:val="00D06A32"/>
    <w:rsid w:val="00D07D93"/>
    <w:rsid w:val="00D10815"/>
    <w:rsid w:val="00D10D3E"/>
    <w:rsid w:val="00D112E1"/>
    <w:rsid w:val="00D12168"/>
    <w:rsid w:val="00D12325"/>
    <w:rsid w:val="00D136E4"/>
    <w:rsid w:val="00D14487"/>
    <w:rsid w:val="00D14D12"/>
    <w:rsid w:val="00D15E7E"/>
    <w:rsid w:val="00D162EF"/>
    <w:rsid w:val="00D17F03"/>
    <w:rsid w:val="00D20016"/>
    <w:rsid w:val="00D207A7"/>
    <w:rsid w:val="00D20CD6"/>
    <w:rsid w:val="00D20E00"/>
    <w:rsid w:val="00D213FD"/>
    <w:rsid w:val="00D21C0D"/>
    <w:rsid w:val="00D21DBE"/>
    <w:rsid w:val="00D2279F"/>
    <w:rsid w:val="00D22AF1"/>
    <w:rsid w:val="00D22E93"/>
    <w:rsid w:val="00D242DA"/>
    <w:rsid w:val="00D24460"/>
    <w:rsid w:val="00D26448"/>
    <w:rsid w:val="00D264CE"/>
    <w:rsid w:val="00D264FA"/>
    <w:rsid w:val="00D26670"/>
    <w:rsid w:val="00D27137"/>
    <w:rsid w:val="00D275CA"/>
    <w:rsid w:val="00D27B8B"/>
    <w:rsid w:val="00D31B6E"/>
    <w:rsid w:val="00D3222A"/>
    <w:rsid w:val="00D3232B"/>
    <w:rsid w:val="00D3239F"/>
    <w:rsid w:val="00D324A4"/>
    <w:rsid w:val="00D3250C"/>
    <w:rsid w:val="00D328F6"/>
    <w:rsid w:val="00D3462C"/>
    <w:rsid w:val="00D35141"/>
    <w:rsid w:val="00D35198"/>
    <w:rsid w:val="00D3584B"/>
    <w:rsid w:val="00D376B1"/>
    <w:rsid w:val="00D376F7"/>
    <w:rsid w:val="00D41004"/>
    <w:rsid w:val="00D42240"/>
    <w:rsid w:val="00D427C3"/>
    <w:rsid w:val="00D42EB8"/>
    <w:rsid w:val="00D431FE"/>
    <w:rsid w:val="00D433CC"/>
    <w:rsid w:val="00D44922"/>
    <w:rsid w:val="00D44932"/>
    <w:rsid w:val="00D46111"/>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111"/>
    <w:rsid w:val="00D6631F"/>
    <w:rsid w:val="00D664F0"/>
    <w:rsid w:val="00D67BC5"/>
    <w:rsid w:val="00D7021B"/>
    <w:rsid w:val="00D7073E"/>
    <w:rsid w:val="00D70D33"/>
    <w:rsid w:val="00D71749"/>
    <w:rsid w:val="00D73077"/>
    <w:rsid w:val="00D736A2"/>
    <w:rsid w:val="00D73C57"/>
    <w:rsid w:val="00D742FF"/>
    <w:rsid w:val="00D7462C"/>
    <w:rsid w:val="00D7471D"/>
    <w:rsid w:val="00D7492C"/>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0E94"/>
    <w:rsid w:val="00D9136F"/>
    <w:rsid w:val="00D918F4"/>
    <w:rsid w:val="00D930E1"/>
    <w:rsid w:val="00D9415C"/>
    <w:rsid w:val="00D942CC"/>
    <w:rsid w:val="00D94ADE"/>
    <w:rsid w:val="00D94BFB"/>
    <w:rsid w:val="00D94D87"/>
    <w:rsid w:val="00D94D8C"/>
    <w:rsid w:val="00D962DC"/>
    <w:rsid w:val="00D96CEB"/>
    <w:rsid w:val="00D96E0A"/>
    <w:rsid w:val="00D96FE0"/>
    <w:rsid w:val="00D97BB5"/>
    <w:rsid w:val="00DA180C"/>
    <w:rsid w:val="00DA1EF7"/>
    <w:rsid w:val="00DA1F66"/>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1DB"/>
    <w:rsid w:val="00DB6A80"/>
    <w:rsid w:val="00DB6C06"/>
    <w:rsid w:val="00DB7B06"/>
    <w:rsid w:val="00DC21F6"/>
    <w:rsid w:val="00DC23A1"/>
    <w:rsid w:val="00DC2CCF"/>
    <w:rsid w:val="00DC3A9D"/>
    <w:rsid w:val="00DC3FF5"/>
    <w:rsid w:val="00DC48E1"/>
    <w:rsid w:val="00DC6C1E"/>
    <w:rsid w:val="00DC708C"/>
    <w:rsid w:val="00DC7951"/>
    <w:rsid w:val="00DD0F95"/>
    <w:rsid w:val="00DD1C4B"/>
    <w:rsid w:val="00DD1F7B"/>
    <w:rsid w:val="00DD229E"/>
    <w:rsid w:val="00DD3029"/>
    <w:rsid w:val="00DD36D4"/>
    <w:rsid w:val="00DD44C7"/>
    <w:rsid w:val="00DD55E0"/>
    <w:rsid w:val="00DD5E12"/>
    <w:rsid w:val="00DD6A61"/>
    <w:rsid w:val="00DE0C66"/>
    <w:rsid w:val="00DE1904"/>
    <w:rsid w:val="00DE2589"/>
    <w:rsid w:val="00DE2AB9"/>
    <w:rsid w:val="00DE3202"/>
    <w:rsid w:val="00DE3A0C"/>
    <w:rsid w:val="00DE3DBB"/>
    <w:rsid w:val="00DE43A2"/>
    <w:rsid w:val="00DE4A74"/>
    <w:rsid w:val="00DE4B05"/>
    <w:rsid w:val="00DE541C"/>
    <w:rsid w:val="00DE5F40"/>
    <w:rsid w:val="00DE71A4"/>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1278"/>
    <w:rsid w:val="00E031BB"/>
    <w:rsid w:val="00E0424A"/>
    <w:rsid w:val="00E0520E"/>
    <w:rsid w:val="00E0576C"/>
    <w:rsid w:val="00E0626B"/>
    <w:rsid w:val="00E068BC"/>
    <w:rsid w:val="00E073F0"/>
    <w:rsid w:val="00E07E9A"/>
    <w:rsid w:val="00E10761"/>
    <w:rsid w:val="00E108E4"/>
    <w:rsid w:val="00E11CC0"/>
    <w:rsid w:val="00E11D7A"/>
    <w:rsid w:val="00E11EEB"/>
    <w:rsid w:val="00E128F2"/>
    <w:rsid w:val="00E13883"/>
    <w:rsid w:val="00E13EE4"/>
    <w:rsid w:val="00E1622B"/>
    <w:rsid w:val="00E16463"/>
    <w:rsid w:val="00E20921"/>
    <w:rsid w:val="00E20AD3"/>
    <w:rsid w:val="00E20CCC"/>
    <w:rsid w:val="00E239D1"/>
    <w:rsid w:val="00E246E3"/>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163"/>
    <w:rsid w:val="00E45832"/>
    <w:rsid w:val="00E4608B"/>
    <w:rsid w:val="00E46291"/>
    <w:rsid w:val="00E469B2"/>
    <w:rsid w:val="00E47767"/>
    <w:rsid w:val="00E47A6E"/>
    <w:rsid w:val="00E501D3"/>
    <w:rsid w:val="00E50715"/>
    <w:rsid w:val="00E53A01"/>
    <w:rsid w:val="00E54298"/>
    <w:rsid w:val="00E54961"/>
    <w:rsid w:val="00E564C4"/>
    <w:rsid w:val="00E567C9"/>
    <w:rsid w:val="00E57446"/>
    <w:rsid w:val="00E6043F"/>
    <w:rsid w:val="00E604C4"/>
    <w:rsid w:val="00E60809"/>
    <w:rsid w:val="00E60991"/>
    <w:rsid w:val="00E61300"/>
    <w:rsid w:val="00E614F2"/>
    <w:rsid w:val="00E635B9"/>
    <w:rsid w:val="00E65D15"/>
    <w:rsid w:val="00E66C49"/>
    <w:rsid w:val="00E67EE5"/>
    <w:rsid w:val="00E7013A"/>
    <w:rsid w:val="00E70356"/>
    <w:rsid w:val="00E72366"/>
    <w:rsid w:val="00E739F3"/>
    <w:rsid w:val="00E74F5D"/>
    <w:rsid w:val="00E76034"/>
    <w:rsid w:val="00E769A9"/>
    <w:rsid w:val="00E80371"/>
    <w:rsid w:val="00E80440"/>
    <w:rsid w:val="00E80515"/>
    <w:rsid w:val="00E81752"/>
    <w:rsid w:val="00E817E0"/>
    <w:rsid w:val="00E819FB"/>
    <w:rsid w:val="00E82B3D"/>
    <w:rsid w:val="00E82EE4"/>
    <w:rsid w:val="00E82F13"/>
    <w:rsid w:val="00E831E7"/>
    <w:rsid w:val="00E83611"/>
    <w:rsid w:val="00E843B5"/>
    <w:rsid w:val="00E849F6"/>
    <w:rsid w:val="00E84A3B"/>
    <w:rsid w:val="00E85307"/>
    <w:rsid w:val="00E86508"/>
    <w:rsid w:val="00E875D7"/>
    <w:rsid w:val="00E87E13"/>
    <w:rsid w:val="00E907E4"/>
    <w:rsid w:val="00E90A24"/>
    <w:rsid w:val="00E90C34"/>
    <w:rsid w:val="00E90F01"/>
    <w:rsid w:val="00E919AC"/>
    <w:rsid w:val="00E91AC8"/>
    <w:rsid w:val="00E9292D"/>
    <w:rsid w:val="00E946A6"/>
    <w:rsid w:val="00E947E4"/>
    <w:rsid w:val="00E94C9F"/>
    <w:rsid w:val="00E95564"/>
    <w:rsid w:val="00E96A29"/>
    <w:rsid w:val="00E96B28"/>
    <w:rsid w:val="00E96FE6"/>
    <w:rsid w:val="00E97477"/>
    <w:rsid w:val="00E9762B"/>
    <w:rsid w:val="00E97652"/>
    <w:rsid w:val="00E9765F"/>
    <w:rsid w:val="00E97D78"/>
    <w:rsid w:val="00EA0A5C"/>
    <w:rsid w:val="00EA0AD2"/>
    <w:rsid w:val="00EA0CF0"/>
    <w:rsid w:val="00EA1D43"/>
    <w:rsid w:val="00EA20B0"/>
    <w:rsid w:val="00EA31D3"/>
    <w:rsid w:val="00EA4A9D"/>
    <w:rsid w:val="00EA4EC9"/>
    <w:rsid w:val="00EA59C2"/>
    <w:rsid w:val="00EA5E0F"/>
    <w:rsid w:val="00EA6B25"/>
    <w:rsid w:val="00EA6FE4"/>
    <w:rsid w:val="00EA7723"/>
    <w:rsid w:val="00EA7EF3"/>
    <w:rsid w:val="00EA7F4C"/>
    <w:rsid w:val="00EB0E2C"/>
    <w:rsid w:val="00EB1D47"/>
    <w:rsid w:val="00EB2146"/>
    <w:rsid w:val="00EB2317"/>
    <w:rsid w:val="00EB279B"/>
    <w:rsid w:val="00EB2ABB"/>
    <w:rsid w:val="00EB2E93"/>
    <w:rsid w:val="00EB3631"/>
    <w:rsid w:val="00EB3BC6"/>
    <w:rsid w:val="00EB55CA"/>
    <w:rsid w:val="00EB579F"/>
    <w:rsid w:val="00EB584C"/>
    <w:rsid w:val="00EB5D88"/>
    <w:rsid w:val="00EB7307"/>
    <w:rsid w:val="00EB759C"/>
    <w:rsid w:val="00EC14B0"/>
    <w:rsid w:val="00EC204E"/>
    <w:rsid w:val="00EC249E"/>
    <w:rsid w:val="00EC2CFF"/>
    <w:rsid w:val="00EC3D85"/>
    <w:rsid w:val="00EC440C"/>
    <w:rsid w:val="00EC4CF6"/>
    <w:rsid w:val="00EC4D33"/>
    <w:rsid w:val="00EC4E1D"/>
    <w:rsid w:val="00EC5F2F"/>
    <w:rsid w:val="00EC61E4"/>
    <w:rsid w:val="00EC651E"/>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07D3"/>
    <w:rsid w:val="00EE3663"/>
    <w:rsid w:val="00EE36B5"/>
    <w:rsid w:val="00EE41C4"/>
    <w:rsid w:val="00EE4A40"/>
    <w:rsid w:val="00EE76A9"/>
    <w:rsid w:val="00EE799E"/>
    <w:rsid w:val="00EE7C7E"/>
    <w:rsid w:val="00EE7CA8"/>
    <w:rsid w:val="00EE7FA7"/>
    <w:rsid w:val="00EF1093"/>
    <w:rsid w:val="00EF1FCB"/>
    <w:rsid w:val="00EF2105"/>
    <w:rsid w:val="00EF21A3"/>
    <w:rsid w:val="00EF21C3"/>
    <w:rsid w:val="00EF2E6B"/>
    <w:rsid w:val="00EF32A0"/>
    <w:rsid w:val="00EF58AE"/>
    <w:rsid w:val="00EF6091"/>
    <w:rsid w:val="00EF614C"/>
    <w:rsid w:val="00F0030E"/>
    <w:rsid w:val="00F00405"/>
    <w:rsid w:val="00F009A3"/>
    <w:rsid w:val="00F00CD1"/>
    <w:rsid w:val="00F0177A"/>
    <w:rsid w:val="00F018D6"/>
    <w:rsid w:val="00F01E6B"/>
    <w:rsid w:val="00F0241C"/>
    <w:rsid w:val="00F026AB"/>
    <w:rsid w:val="00F02F45"/>
    <w:rsid w:val="00F04091"/>
    <w:rsid w:val="00F05759"/>
    <w:rsid w:val="00F10CB9"/>
    <w:rsid w:val="00F110D5"/>
    <w:rsid w:val="00F12351"/>
    <w:rsid w:val="00F12D7C"/>
    <w:rsid w:val="00F13E14"/>
    <w:rsid w:val="00F16739"/>
    <w:rsid w:val="00F16DE2"/>
    <w:rsid w:val="00F17C5F"/>
    <w:rsid w:val="00F17F78"/>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200B"/>
    <w:rsid w:val="00F33DC8"/>
    <w:rsid w:val="00F33F05"/>
    <w:rsid w:val="00F34350"/>
    <w:rsid w:val="00F34444"/>
    <w:rsid w:val="00F34F36"/>
    <w:rsid w:val="00F360A6"/>
    <w:rsid w:val="00F368F6"/>
    <w:rsid w:val="00F36F33"/>
    <w:rsid w:val="00F4065A"/>
    <w:rsid w:val="00F40F19"/>
    <w:rsid w:val="00F4275C"/>
    <w:rsid w:val="00F42F7C"/>
    <w:rsid w:val="00F450A9"/>
    <w:rsid w:val="00F45693"/>
    <w:rsid w:val="00F47033"/>
    <w:rsid w:val="00F47983"/>
    <w:rsid w:val="00F47C8B"/>
    <w:rsid w:val="00F506DF"/>
    <w:rsid w:val="00F5108E"/>
    <w:rsid w:val="00F5136D"/>
    <w:rsid w:val="00F51F04"/>
    <w:rsid w:val="00F52339"/>
    <w:rsid w:val="00F5277A"/>
    <w:rsid w:val="00F532E8"/>
    <w:rsid w:val="00F537FF"/>
    <w:rsid w:val="00F53AA3"/>
    <w:rsid w:val="00F54405"/>
    <w:rsid w:val="00F560FE"/>
    <w:rsid w:val="00F5752B"/>
    <w:rsid w:val="00F605B6"/>
    <w:rsid w:val="00F6111C"/>
    <w:rsid w:val="00F613EC"/>
    <w:rsid w:val="00F614C0"/>
    <w:rsid w:val="00F61647"/>
    <w:rsid w:val="00F61F5F"/>
    <w:rsid w:val="00F62745"/>
    <w:rsid w:val="00F655E4"/>
    <w:rsid w:val="00F657CF"/>
    <w:rsid w:val="00F66A00"/>
    <w:rsid w:val="00F713A3"/>
    <w:rsid w:val="00F719B0"/>
    <w:rsid w:val="00F71A8F"/>
    <w:rsid w:val="00F7243B"/>
    <w:rsid w:val="00F72E8B"/>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4F62"/>
    <w:rsid w:val="00F85691"/>
    <w:rsid w:val="00F86066"/>
    <w:rsid w:val="00F87032"/>
    <w:rsid w:val="00F87094"/>
    <w:rsid w:val="00F872A6"/>
    <w:rsid w:val="00F87AB3"/>
    <w:rsid w:val="00F87FAE"/>
    <w:rsid w:val="00F913DC"/>
    <w:rsid w:val="00F917FE"/>
    <w:rsid w:val="00F91DDA"/>
    <w:rsid w:val="00F93340"/>
    <w:rsid w:val="00F9397A"/>
    <w:rsid w:val="00F93A37"/>
    <w:rsid w:val="00F94182"/>
    <w:rsid w:val="00F944D9"/>
    <w:rsid w:val="00F94DB3"/>
    <w:rsid w:val="00F957AB"/>
    <w:rsid w:val="00F9606C"/>
    <w:rsid w:val="00F96500"/>
    <w:rsid w:val="00FA279A"/>
    <w:rsid w:val="00FA2C70"/>
    <w:rsid w:val="00FA3F80"/>
    <w:rsid w:val="00FA413A"/>
    <w:rsid w:val="00FA4144"/>
    <w:rsid w:val="00FA4DDF"/>
    <w:rsid w:val="00FA534F"/>
    <w:rsid w:val="00FA68DC"/>
    <w:rsid w:val="00FA6E7F"/>
    <w:rsid w:val="00FA7114"/>
    <w:rsid w:val="00FB012E"/>
    <w:rsid w:val="00FB0826"/>
    <w:rsid w:val="00FB1753"/>
    <w:rsid w:val="00FB2379"/>
    <w:rsid w:val="00FB31C3"/>
    <w:rsid w:val="00FB45C0"/>
    <w:rsid w:val="00FB4A7A"/>
    <w:rsid w:val="00FB4B8A"/>
    <w:rsid w:val="00FB5152"/>
    <w:rsid w:val="00FB59FD"/>
    <w:rsid w:val="00FB680E"/>
    <w:rsid w:val="00FB7C51"/>
    <w:rsid w:val="00FC0065"/>
    <w:rsid w:val="00FC0D28"/>
    <w:rsid w:val="00FC3AEE"/>
    <w:rsid w:val="00FC5F48"/>
    <w:rsid w:val="00FC6238"/>
    <w:rsid w:val="00FC6D00"/>
    <w:rsid w:val="00FC78AD"/>
    <w:rsid w:val="00FD0D70"/>
    <w:rsid w:val="00FD1495"/>
    <w:rsid w:val="00FD157D"/>
    <w:rsid w:val="00FD1CE5"/>
    <w:rsid w:val="00FD1E00"/>
    <w:rsid w:val="00FD33FC"/>
    <w:rsid w:val="00FD3730"/>
    <w:rsid w:val="00FD3A9B"/>
    <w:rsid w:val="00FD3ADE"/>
    <w:rsid w:val="00FD3B08"/>
    <w:rsid w:val="00FD4806"/>
    <w:rsid w:val="00FD487B"/>
    <w:rsid w:val="00FD4BA4"/>
    <w:rsid w:val="00FD4D14"/>
    <w:rsid w:val="00FD534E"/>
    <w:rsid w:val="00FD56C7"/>
    <w:rsid w:val="00FD59B9"/>
    <w:rsid w:val="00FD5CBB"/>
    <w:rsid w:val="00FD6B74"/>
    <w:rsid w:val="00FD70AE"/>
    <w:rsid w:val="00FE002E"/>
    <w:rsid w:val="00FE04B0"/>
    <w:rsid w:val="00FE1DA1"/>
    <w:rsid w:val="00FE2398"/>
    <w:rsid w:val="00FE2BEA"/>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3E92"/>
    <w:rsid w:val="00FF6822"/>
    <w:rsid w:val="00FF73D0"/>
    <w:rsid w:val="07C93DA9"/>
    <w:rsid w:val="088190D0"/>
    <w:rsid w:val="0FDC08DB"/>
    <w:rsid w:val="134C3DFA"/>
    <w:rsid w:val="14D5A090"/>
    <w:rsid w:val="17124F94"/>
    <w:rsid w:val="1A928BB7"/>
    <w:rsid w:val="1CEFF1BD"/>
    <w:rsid w:val="2140DF4A"/>
    <w:rsid w:val="2454EEAD"/>
    <w:rsid w:val="266C05E8"/>
    <w:rsid w:val="331B2731"/>
    <w:rsid w:val="34B8A9D4"/>
    <w:rsid w:val="34F0601B"/>
    <w:rsid w:val="368248CF"/>
    <w:rsid w:val="4EBEF9C7"/>
    <w:rsid w:val="50F6EDAA"/>
    <w:rsid w:val="58FB9014"/>
    <w:rsid w:val="6BED8D6C"/>
    <w:rsid w:val="6D360ECB"/>
    <w:rsid w:val="6ED72757"/>
    <w:rsid w:val="7193A0B0"/>
    <w:rsid w:val="75131494"/>
    <w:rsid w:val="76DD4435"/>
    <w:rsid w:val="7A7FC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42D7AF92"/>
  <w15:docId w15:val="{91CA1B15-5F36-4482-B2BC-979E675F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46E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normaltextrun">
    <w:name w:val="normaltextrun"/>
    <w:basedOn w:val="DefaultParagraphFont"/>
    <w:rsid w:val="005C295A"/>
  </w:style>
  <w:style w:type="character" w:customStyle="1" w:styleId="spellingerror">
    <w:name w:val="spellingerror"/>
    <w:basedOn w:val="DefaultParagraphFont"/>
    <w:rsid w:val="00617E5D"/>
  </w:style>
  <w:style w:type="character" w:customStyle="1" w:styleId="eop">
    <w:name w:val="eop"/>
    <w:basedOn w:val="DefaultParagraphFont"/>
    <w:rsid w:val="00E54298"/>
  </w:style>
  <w:style w:type="character" w:customStyle="1" w:styleId="B2Char">
    <w:name w:val="B2 Char"/>
    <w:link w:val="B2"/>
    <w:rsid w:val="008B1EEF"/>
    <w:rPr>
      <w:rFonts w:ascii="Times New Roman" w:hAnsi="Times New Roman"/>
      <w:lang w:val="en-GB"/>
    </w:rPr>
  </w:style>
  <w:style w:type="character" w:customStyle="1" w:styleId="TALCar">
    <w:name w:val="TAL Car"/>
    <w:link w:val="TAL"/>
    <w:rsid w:val="008B1EEF"/>
    <w:rPr>
      <w:rFonts w:ascii="Arial" w:hAnsi="Arial"/>
      <w:sz w:val="18"/>
      <w:lang w:val="en-GB"/>
    </w:rPr>
  </w:style>
  <w:style w:type="character" w:customStyle="1" w:styleId="NOChar">
    <w:name w:val="NO Char"/>
    <w:link w:val="NO"/>
    <w:rsid w:val="004144FA"/>
    <w:rPr>
      <w:rFonts w:ascii="Times New Roman" w:hAnsi="Times New Roman"/>
      <w:lang w:val="en-GB"/>
    </w:rPr>
  </w:style>
  <w:style w:type="character" w:customStyle="1" w:styleId="Heading1Char">
    <w:name w:val="Heading 1 Char"/>
    <w:aliases w:val="H1 Char,h1 Char,Heading 1 3GPP Char"/>
    <w:basedOn w:val="DefaultParagraphFont"/>
    <w:link w:val="Heading1"/>
    <w:rsid w:val="008D24F2"/>
    <w:rPr>
      <w:rFonts w:ascii="Arial" w:hAnsi="Arial"/>
      <w:sz w:val="36"/>
      <w:lang w:val="en-GB"/>
    </w:rPr>
  </w:style>
  <w:style w:type="character" w:customStyle="1" w:styleId="B1Char1">
    <w:name w:val="B1 Char1"/>
    <w:qFormat/>
    <w:rsid w:val="00D14D12"/>
    <w:rPr>
      <w:rFonts w:eastAsia="Malgun Gothic"/>
      <w:lang w:val="en-GB" w:eastAsia="en-US"/>
    </w:rPr>
  </w:style>
  <w:style w:type="character" w:customStyle="1" w:styleId="B3Char">
    <w:name w:val="B3 Char"/>
    <w:link w:val="B3"/>
    <w:locked/>
    <w:rsid w:val="00D14D12"/>
    <w:rPr>
      <w:rFonts w:ascii="Times New Roman" w:hAnsi="Times New Roman"/>
      <w:lang w:val="en-GB"/>
    </w:rPr>
  </w:style>
  <w:style w:type="table" w:styleId="GridTable2-Accent5">
    <w:name w:val="Grid Table 2 Accent 5"/>
    <w:basedOn w:val="TableNormal"/>
    <w:uiPriority w:val="47"/>
    <w:rsid w:val="0005011F"/>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UnresolvedMention">
    <w:name w:val="Unresolved Mention"/>
    <w:basedOn w:val="DefaultParagraphFont"/>
    <w:uiPriority w:val="99"/>
    <w:semiHidden/>
    <w:unhideWhenUsed/>
    <w:rsid w:val="008528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589899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4398445">
      <w:bodyDiv w:val="1"/>
      <w:marLeft w:val="0"/>
      <w:marRight w:val="0"/>
      <w:marTop w:val="0"/>
      <w:marBottom w:val="0"/>
      <w:divBdr>
        <w:top w:val="none" w:sz="0" w:space="0" w:color="auto"/>
        <w:left w:val="none" w:sz="0" w:space="0" w:color="auto"/>
        <w:bottom w:val="none" w:sz="0" w:space="0" w:color="auto"/>
        <w:right w:val="none" w:sz="0" w:space="0" w:color="auto"/>
      </w:divBdr>
      <w:divsChild>
        <w:div w:id="1270969474">
          <w:marLeft w:val="547"/>
          <w:marRight w:val="0"/>
          <w:marTop w:val="0"/>
          <w:marBottom w:val="0"/>
          <w:divBdr>
            <w:top w:val="none" w:sz="0" w:space="0" w:color="auto"/>
            <w:left w:val="none" w:sz="0" w:space="0" w:color="auto"/>
            <w:bottom w:val="none" w:sz="0" w:space="0" w:color="auto"/>
            <w:right w:val="none" w:sz="0" w:space="0" w:color="auto"/>
          </w:divBdr>
        </w:div>
        <w:div w:id="1707244908">
          <w:marLeft w:val="547"/>
          <w:marRight w:val="0"/>
          <w:marTop w:val="0"/>
          <w:marBottom w:val="0"/>
          <w:divBdr>
            <w:top w:val="none" w:sz="0" w:space="0" w:color="auto"/>
            <w:left w:val="none" w:sz="0" w:space="0" w:color="auto"/>
            <w:bottom w:val="none" w:sz="0" w:space="0" w:color="auto"/>
            <w:right w:val="none" w:sz="0" w:space="0" w:color="auto"/>
          </w:divBdr>
        </w:div>
        <w:div w:id="956378069">
          <w:marLeft w:val="547"/>
          <w:marRight w:val="0"/>
          <w:marTop w:val="0"/>
          <w:marBottom w:val="0"/>
          <w:divBdr>
            <w:top w:val="none" w:sz="0" w:space="0" w:color="auto"/>
            <w:left w:val="none" w:sz="0" w:space="0" w:color="auto"/>
            <w:bottom w:val="none" w:sz="0" w:space="0" w:color="auto"/>
            <w:right w:val="none" w:sz="0" w:space="0" w:color="auto"/>
          </w:divBdr>
        </w:div>
        <w:div w:id="81729262">
          <w:marLeft w:val="1166"/>
          <w:marRight w:val="0"/>
          <w:marTop w:val="0"/>
          <w:marBottom w:val="0"/>
          <w:divBdr>
            <w:top w:val="none" w:sz="0" w:space="0" w:color="auto"/>
            <w:left w:val="none" w:sz="0" w:space="0" w:color="auto"/>
            <w:bottom w:val="none" w:sz="0" w:space="0" w:color="auto"/>
            <w:right w:val="none" w:sz="0" w:space="0" w:color="auto"/>
          </w:divBdr>
        </w:div>
        <w:div w:id="2020692973">
          <w:marLeft w:val="1166"/>
          <w:marRight w:val="0"/>
          <w:marTop w:val="0"/>
          <w:marBottom w:val="0"/>
          <w:divBdr>
            <w:top w:val="none" w:sz="0" w:space="0" w:color="auto"/>
            <w:left w:val="none" w:sz="0" w:space="0" w:color="auto"/>
            <w:bottom w:val="none" w:sz="0" w:space="0" w:color="auto"/>
            <w:right w:val="none" w:sz="0" w:space="0" w:color="auto"/>
          </w:divBdr>
        </w:div>
        <w:div w:id="976300592">
          <w:marLeft w:val="547"/>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9512381">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7940289">
      <w:bodyDiv w:val="1"/>
      <w:marLeft w:val="0"/>
      <w:marRight w:val="0"/>
      <w:marTop w:val="0"/>
      <w:marBottom w:val="0"/>
      <w:divBdr>
        <w:top w:val="none" w:sz="0" w:space="0" w:color="auto"/>
        <w:left w:val="none" w:sz="0" w:space="0" w:color="auto"/>
        <w:bottom w:val="none" w:sz="0" w:space="0" w:color="auto"/>
        <w:right w:val="none" w:sz="0" w:space="0" w:color="auto"/>
      </w:divBdr>
      <w:divsChild>
        <w:div w:id="1162310265">
          <w:marLeft w:val="547"/>
          <w:marRight w:val="0"/>
          <w:marTop w:val="0"/>
          <w:marBottom w:val="0"/>
          <w:divBdr>
            <w:top w:val="none" w:sz="0" w:space="0" w:color="auto"/>
            <w:left w:val="none" w:sz="0" w:space="0" w:color="auto"/>
            <w:bottom w:val="none" w:sz="0" w:space="0" w:color="auto"/>
            <w:right w:val="none" w:sz="0" w:space="0" w:color="auto"/>
          </w:divBdr>
        </w:div>
        <w:div w:id="1623532333">
          <w:marLeft w:val="547"/>
          <w:marRight w:val="0"/>
          <w:marTop w:val="0"/>
          <w:marBottom w:val="0"/>
          <w:divBdr>
            <w:top w:val="none" w:sz="0" w:space="0" w:color="auto"/>
            <w:left w:val="none" w:sz="0" w:space="0" w:color="auto"/>
            <w:bottom w:val="none" w:sz="0" w:space="0" w:color="auto"/>
            <w:right w:val="none" w:sz="0" w:space="0" w:color="auto"/>
          </w:divBdr>
        </w:div>
        <w:div w:id="1942957819">
          <w:marLeft w:val="547"/>
          <w:marRight w:val="0"/>
          <w:marTop w:val="0"/>
          <w:marBottom w:val="0"/>
          <w:divBdr>
            <w:top w:val="none" w:sz="0" w:space="0" w:color="auto"/>
            <w:left w:val="none" w:sz="0" w:space="0" w:color="auto"/>
            <w:bottom w:val="none" w:sz="0" w:space="0" w:color="auto"/>
            <w:right w:val="none" w:sz="0" w:space="0" w:color="auto"/>
          </w:divBdr>
        </w:div>
        <w:div w:id="1946233949">
          <w:marLeft w:val="1166"/>
          <w:marRight w:val="0"/>
          <w:marTop w:val="0"/>
          <w:marBottom w:val="0"/>
          <w:divBdr>
            <w:top w:val="none" w:sz="0" w:space="0" w:color="auto"/>
            <w:left w:val="none" w:sz="0" w:space="0" w:color="auto"/>
            <w:bottom w:val="none" w:sz="0" w:space="0" w:color="auto"/>
            <w:right w:val="none" w:sz="0" w:space="0" w:color="auto"/>
          </w:divBdr>
        </w:div>
        <w:div w:id="360980131">
          <w:marLeft w:val="1166"/>
          <w:marRight w:val="0"/>
          <w:marTop w:val="0"/>
          <w:marBottom w:val="0"/>
          <w:divBdr>
            <w:top w:val="none" w:sz="0" w:space="0" w:color="auto"/>
            <w:left w:val="none" w:sz="0" w:space="0" w:color="auto"/>
            <w:bottom w:val="none" w:sz="0" w:space="0" w:color="auto"/>
            <w:right w:val="none" w:sz="0" w:space="0" w:color="auto"/>
          </w:divBdr>
        </w:div>
        <w:div w:id="1695422660">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982604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22540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64930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811792">
      <w:bodyDiv w:val="1"/>
      <w:marLeft w:val="0"/>
      <w:marRight w:val="0"/>
      <w:marTop w:val="0"/>
      <w:marBottom w:val="0"/>
      <w:divBdr>
        <w:top w:val="none" w:sz="0" w:space="0" w:color="auto"/>
        <w:left w:val="none" w:sz="0" w:space="0" w:color="auto"/>
        <w:bottom w:val="none" w:sz="0" w:space="0" w:color="auto"/>
        <w:right w:val="none" w:sz="0" w:space="0" w:color="auto"/>
      </w:divBdr>
      <w:divsChild>
        <w:div w:id="1506435359">
          <w:marLeft w:val="547"/>
          <w:marRight w:val="0"/>
          <w:marTop w:val="0"/>
          <w:marBottom w:val="0"/>
          <w:divBdr>
            <w:top w:val="none" w:sz="0" w:space="0" w:color="auto"/>
            <w:left w:val="none" w:sz="0" w:space="0" w:color="auto"/>
            <w:bottom w:val="none" w:sz="0" w:space="0" w:color="auto"/>
            <w:right w:val="none" w:sz="0" w:space="0" w:color="auto"/>
          </w:divBdr>
        </w:div>
        <w:div w:id="232472412">
          <w:marLeft w:val="1166"/>
          <w:marRight w:val="0"/>
          <w:marTop w:val="0"/>
          <w:marBottom w:val="0"/>
          <w:divBdr>
            <w:top w:val="none" w:sz="0" w:space="0" w:color="auto"/>
            <w:left w:val="none" w:sz="0" w:space="0" w:color="auto"/>
            <w:bottom w:val="none" w:sz="0" w:space="0" w:color="auto"/>
            <w:right w:val="none" w:sz="0" w:space="0" w:color="auto"/>
          </w:divBdr>
        </w:div>
        <w:div w:id="1207178788">
          <w:marLeft w:val="547"/>
          <w:marRight w:val="0"/>
          <w:marTop w:val="0"/>
          <w:marBottom w:val="0"/>
          <w:divBdr>
            <w:top w:val="none" w:sz="0" w:space="0" w:color="auto"/>
            <w:left w:val="none" w:sz="0" w:space="0" w:color="auto"/>
            <w:bottom w:val="none" w:sz="0" w:space="0" w:color="auto"/>
            <w:right w:val="none" w:sz="0" w:space="0" w:color="auto"/>
          </w:divBdr>
        </w:div>
        <w:div w:id="620961081">
          <w:marLeft w:val="1166"/>
          <w:marRight w:val="0"/>
          <w:marTop w:val="0"/>
          <w:marBottom w:val="0"/>
          <w:divBdr>
            <w:top w:val="none" w:sz="0" w:space="0" w:color="auto"/>
            <w:left w:val="none" w:sz="0" w:space="0" w:color="auto"/>
            <w:bottom w:val="none" w:sz="0" w:space="0" w:color="auto"/>
            <w:right w:val="none" w:sz="0" w:space="0" w:color="auto"/>
          </w:divBdr>
        </w:div>
        <w:div w:id="827357021">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10811247">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1883099">
      <w:bodyDiv w:val="1"/>
      <w:marLeft w:val="0"/>
      <w:marRight w:val="0"/>
      <w:marTop w:val="0"/>
      <w:marBottom w:val="0"/>
      <w:divBdr>
        <w:top w:val="none" w:sz="0" w:space="0" w:color="auto"/>
        <w:left w:val="none" w:sz="0" w:space="0" w:color="auto"/>
        <w:bottom w:val="none" w:sz="0" w:space="0" w:color="auto"/>
        <w:right w:val="none" w:sz="0" w:space="0" w:color="auto"/>
      </w:divBdr>
      <w:divsChild>
        <w:div w:id="2145921889">
          <w:marLeft w:val="547"/>
          <w:marRight w:val="0"/>
          <w:marTop w:val="0"/>
          <w:marBottom w:val="0"/>
          <w:divBdr>
            <w:top w:val="none" w:sz="0" w:space="0" w:color="auto"/>
            <w:left w:val="none" w:sz="0" w:space="0" w:color="auto"/>
            <w:bottom w:val="none" w:sz="0" w:space="0" w:color="auto"/>
            <w:right w:val="none" w:sz="0" w:space="0" w:color="auto"/>
          </w:divBdr>
        </w:div>
        <w:div w:id="437989876">
          <w:marLeft w:val="547"/>
          <w:marRight w:val="0"/>
          <w:marTop w:val="0"/>
          <w:marBottom w:val="0"/>
          <w:divBdr>
            <w:top w:val="none" w:sz="0" w:space="0" w:color="auto"/>
            <w:left w:val="none" w:sz="0" w:space="0" w:color="auto"/>
            <w:bottom w:val="none" w:sz="0" w:space="0" w:color="auto"/>
            <w:right w:val="none" w:sz="0" w:space="0" w:color="auto"/>
          </w:divBdr>
        </w:div>
        <w:div w:id="2099280369">
          <w:marLeft w:val="547"/>
          <w:marRight w:val="0"/>
          <w:marTop w:val="0"/>
          <w:marBottom w:val="0"/>
          <w:divBdr>
            <w:top w:val="none" w:sz="0" w:space="0" w:color="auto"/>
            <w:left w:val="none" w:sz="0" w:space="0" w:color="auto"/>
            <w:bottom w:val="none" w:sz="0" w:space="0" w:color="auto"/>
            <w:right w:val="none" w:sz="0" w:space="0" w:color="auto"/>
          </w:divBdr>
        </w:div>
        <w:div w:id="400173340">
          <w:marLeft w:val="1166"/>
          <w:marRight w:val="0"/>
          <w:marTop w:val="0"/>
          <w:marBottom w:val="0"/>
          <w:divBdr>
            <w:top w:val="none" w:sz="0" w:space="0" w:color="auto"/>
            <w:left w:val="none" w:sz="0" w:space="0" w:color="auto"/>
            <w:bottom w:val="none" w:sz="0" w:space="0" w:color="auto"/>
            <w:right w:val="none" w:sz="0" w:space="0" w:color="auto"/>
          </w:divBdr>
        </w:div>
        <w:div w:id="1152990057">
          <w:marLeft w:val="1166"/>
          <w:marRight w:val="0"/>
          <w:marTop w:val="0"/>
          <w:marBottom w:val="0"/>
          <w:divBdr>
            <w:top w:val="none" w:sz="0" w:space="0" w:color="auto"/>
            <w:left w:val="none" w:sz="0" w:space="0" w:color="auto"/>
            <w:bottom w:val="none" w:sz="0" w:space="0" w:color="auto"/>
            <w:right w:val="none" w:sz="0" w:space="0" w:color="auto"/>
          </w:divBdr>
        </w:div>
        <w:div w:id="122501560">
          <w:marLeft w:val="547"/>
          <w:marRight w:val="0"/>
          <w:marTop w:val="0"/>
          <w:marBottom w:val="0"/>
          <w:divBdr>
            <w:top w:val="none" w:sz="0" w:space="0" w:color="auto"/>
            <w:left w:val="none" w:sz="0" w:space="0" w:color="auto"/>
            <w:bottom w:val="none" w:sz="0" w:space="0" w:color="auto"/>
            <w:right w:val="none" w:sz="0" w:space="0" w:color="auto"/>
          </w:divBdr>
        </w:div>
      </w:divsChild>
    </w:div>
    <w:div w:id="165121102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879057">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4/Docs/RP-191575.zip"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image" Target="media/image10.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hyperlink" Target="https://www.3gpp.org/ftp/tsg_ran/WG1_RL1/TSGR1_98b/Docs/R1-1911551.zip" TargetMode="External"/><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package" Target="embeddings/Microsoft_Visio_Drawing.vsdx"/><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4/Docs/RP-191581.zip"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yperlink" Target="https://www.3gpp.org/ftp/tsg_ran/WG1_RL1/TSGR1_98b/Docs/R1-1911551.zip" TargetMode="External"/><Relationship Id="rId35"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5AIRPNAIUNRU-1830940522-6584</_dlc_DocId>
    <_dlc_DocIdUrl xmlns="71c5aaf6-e6ce-465b-b873-5148d2a4c105">
      <Url>https://nokia.sharepoint.com/sites/c5g/5gradio/_layouts/15/DocIdRedir.aspx?ID=5AIRPNAIUNRU-1830940522-6584</Url>
      <Description>5AIRPNAIUNRU-1830940522-6584</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C5EE8725-0F33-401D-BFED-1A825BDD83F8}">
  <ds:schemaRefs>
    <ds:schemaRef ds:uri="http://schemas.microsoft.com/sharepoint/events"/>
  </ds:schemaRefs>
</ds:datastoreItem>
</file>

<file path=customXml/itemProps3.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documentManagement/type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3b34c8f0-1ef5-4d1e-bb66-517ce7fe7356"/>
    <ds:schemaRef ds:uri="http://purl.org/dc/elements/1.1/"/>
    <ds:schemaRef ds:uri="ebabf6ce-2443-438c-9946-ecc878e7654a"/>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61AD4DA6-BAE3-46A1-AB3B-49495CE95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82FD0A-9E71-4BD4-88EE-451A1A62B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119</TotalTime>
  <Pages>17</Pages>
  <Words>10347</Words>
  <Characters>50378</Characters>
  <Application>Microsoft Office Word</Application>
  <DocSecurity>0</DocSecurity>
  <Lines>419</Lines>
  <Paragraphs>121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51</cp:revision>
  <cp:lastPrinted>2016-06-20T11:35:00Z</cp:lastPrinted>
  <dcterms:created xsi:type="dcterms:W3CDTF">2019-10-29T12:34:00Z</dcterms:created>
  <dcterms:modified xsi:type="dcterms:W3CDTF">2019-11-08T07:51:00Z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7ac3c620-bcba-43ba-8867-4e528998c391</vt:lpwstr>
  </property>
</Properties>
</file>